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B962ED">
      <w:pPr>
        <w:ind w:firstLine="482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723515" cy="806450"/>
            <wp:effectExtent l="0" t="0" r="0" b="0"/>
            <wp:docPr id="39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l="30184" t="42170" r="15144" b="33001"/>
                    <a:stretch>
                      <a:fillRect/>
                    </a:stretch>
                  </pic:blipFill>
                  <pic:spPr>
                    <a:xfrm>
                      <a:off x="0" y="0"/>
                      <a:ext cx="2723515" cy="806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C152831">
      <w:pPr>
        <w:ind w:firstLine="482"/>
        <w:jc w:val="center"/>
        <w:rPr>
          <w:rFonts w:ascii="宋体" w:hAnsi="宋体" w:eastAsia="宋体" w:cs="宋体"/>
          <w:sz w:val="24"/>
          <w:szCs w:val="24"/>
        </w:rPr>
      </w:pPr>
    </w:p>
    <w:p w14:paraId="62B3B0A6">
      <w:pPr>
        <w:ind w:firstLine="482"/>
        <w:jc w:val="center"/>
        <w:rPr>
          <w:rFonts w:ascii="宋体" w:hAnsi="宋体" w:eastAsia="宋体" w:cs="宋体"/>
          <w:sz w:val="24"/>
          <w:szCs w:val="24"/>
        </w:rPr>
      </w:pPr>
    </w:p>
    <w:p w14:paraId="7A3D76A1">
      <w:pPr>
        <w:spacing w:before="240" w:after="240" w:line="1200" w:lineRule="auto"/>
        <w:ind w:firstLine="1044"/>
        <w:jc w:val="center"/>
        <w:rPr>
          <w:rFonts w:ascii="黑体" w:hAnsi="黑体" w:eastAsia="黑体" w:cs="黑体"/>
          <w:sz w:val="52"/>
          <w:szCs w:val="52"/>
        </w:rPr>
      </w:pPr>
      <w:r>
        <w:rPr>
          <w:rFonts w:hint="eastAsia" w:ascii="黑体" w:hAnsi="黑体" w:eastAsia="黑体" w:cs="黑体"/>
          <w:sz w:val="52"/>
          <w:szCs w:val="52"/>
        </w:rPr>
        <w:t>四川师范大学校园网络</w:t>
      </w:r>
    </w:p>
    <w:p w14:paraId="228CA9C5">
      <w:pPr>
        <w:spacing w:before="240" w:after="240" w:line="1200" w:lineRule="auto"/>
        <w:ind w:firstLine="1044"/>
        <w:jc w:val="center"/>
        <w:rPr>
          <w:rFonts w:ascii="黑体" w:hAnsi="黑体" w:eastAsia="黑体" w:cs="黑体"/>
          <w:sz w:val="52"/>
          <w:szCs w:val="52"/>
        </w:rPr>
      </w:pPr>
      <w:r>
        <w:rPr>
          <w:rFonts w:hint="eastAsia" w:ascii="黑体" w:hAnsi="黑体" w:eastAsia="黑体" w:cs="黑体"/>
          <w:sz w:val="52"/>
          <w:szCs w:val="52"/>
        </w:rPr>
        <w:t>用户手册</w:t>
      </w:r>
    </w:p>
    <w:p w14:paraId="0959BFC3">
      <w:pPr>
        <w:spacing w:before="240" w:after="240" w:line="1200" w:lineRule="auto"/>
        <w:ind w:firstLine="1044"/>
        <w:jc w:val="center"/>
        <w:rPr>
          <w:rFonts w:ascii="宋体" w:hAnsi="宋体" w:eastAsia="宋体" w:cs="宋体"/>
          <w:sz w:val="52"/>
          <w:szCs w:val="52"/>
        </w:rPr>
      </w:pPr>
    </w:p>
    <w:p w14:paraId="4FDAE54F">
      <w:pPr>
        <w:spacing w:before="240" w:after="240" w:line="1200" w:lineRule="auto"/>
        <w:ind w:firstLine="482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50975" cy="1450975"/>
            <wp:effectExtent l="0" t="0" r="15875" b="15875"/>
            <wp:docPr id="3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50975" cy="1450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B9BE510">
      <w:pPr>
        <w:spacing w:before="240" w:after="240" w:line="1200" w:lineRule="auto"/>
        <w:ind w:firstLine="482"/>
        <w:jc w:val="center"/>
        <w:rPr>
          <w:rFonts w:ascii="宋体" w:hAnsi="宋体" w:eastAsia="宋体" w:cs="宋体"/>
          <w:sz w:val="24"/>
          <w:szCs w:val="24"/>
        </w:rPr>
      </w:pPr>
    </w:p>
    <w:p w14:paraId="46AF56BA">
      <w:pPr>
        <w:spacing w:before="240" w:after="240" w:line="1200" w:lineRule="auto"/>
        <w:ind w:firstLine="643"/>
        <w:jc w:val="center"/>
        <w:rPr>
          <w:rFonts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t>2024年8月</w:t>
      </w:r>
    </w:p>
    <w:sdt>
      <w:sdtPr>
        <w:rPr>
          <w:rFonts w:ascii="宋体" w:hAnsi="宋体" w:eastAsia="宋体"/>
        </w:rPr>
        <w:id w:val="147462518"/>
        <w15:color w:val="DBDBDB"/>
        <w:docPartObj>
          <w:docPartGallery w:val="Table of Contents"/>
          <w:docPartUnique/>
        </w:docPartObj>
      </w:sdtPr>
      <w:sdtEndPr>
        <w:rPr>
          <w:rFonts w:hint="eastAsia" w:ascii="微软雅黑" w:hAnsi="微软雅黑" w:eastAsia="微软雅黑"/>
          <w:szCs w:val="28"/>
        </w:rPr>
      </w:sdtEndPr>
      <w:sdtContent>
        <w:p w14:paraId="4F9EF516">
          <w:pPr>
            <w:ind w:firstLine="562"/>
            <w:jc w:val="center"/>
          </w:pPr>
          <w:r>
            <w:rPr>
              <w:rFonts w:ascii="宋体" w:hAnsi="宋体" w:eastAsia="宋体"/>
              <w:b/>
              <w:bCs/>
              <w:sz w:val="22"/>
              <w:szCs w:val="24"/>
            </w:rPr>
            <w:t>目录</w:t>
          </w:r>
        </w:p>
        <w:p w14:paraId="202D2CD4">
          <w:pPr>
            <w:pStyle w:val="10"/>
            <w:tabs>
              <w:tab w:val="right" w:leader="dot" w:pos="8306"/>
            </w:tabs>
            <w:ind w:firstLine="560"/>
          </w:pPr>
          <w:r>
            <w:rPr>
              <w:rFonts w:hint="eastAsia" w:ascii="微软雅黑" w:hAnsi="微软雅黑" w:eastAsia="微软雅黑"/>
              <w:sz w:val="28"/>
              <w:szCs w:val="28"/>
            </w:rPr>
            <w:fldChar w:fldCharType="begin"/>
          </w:r>
          <w:r>
            <w:rPr>
              <w:rFonts w:hint="eastAsia" w:ascii="微软雅黑" w:hAnsi="微软雅黑" w:eastAsia="微软雅黑"/>
              <w:sz w:val="28"/>
              <w:szCs w:val="28"/>
            </w:rPr>
            <w:instrText xml:space="preserve">TOC \o "1-3" \h \u </w:instrText>
          </w:r>
          <w:r>
            <w:rPr>
              <w:rFonts w:hint="eastAsia" w:ascii="微软雅黑" w:hAnsi="微软雅黑" w:eastAsia="微软雅黑"/>
              <w:sz w:val="28"/>
              <w:szCs w:val="28"/>
            </w:rPr>
            <w:fldChar w:fldCharType="separate"/>
          </w:r>
          <w:r>
            <w:fldChar w:fldCharType="begin"/>
          </w:r>
          <w:r>
            <w:instrText xml:space="preserve"> HYPERLINK \l "_Toc11923" </w:instrText>
          </w:r>
          <w:r>
            <w:fldChar w:fldCharType="separate"/>
          </w:r>
          <w:r>
            <w:rPr>
              <w:rFonts w:hint="eastAsia"/>
            </w:rPr>
            <w:t>概述</w:t>
          </w:r>
          <w:r>
            <w:tab/>
          </w:r>
          <w:r>
            <w:fldChar w:fldCharType="begin"/>
          </w:r>
          <w:r>
            <w:instrText xml:space="preserve"> PAGEREF _Toc11923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001D80B5">
          <w:pPr>
            <w:pStyle w:val="10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"_Toc324" </w:instrText>
          </w:r>
          <w:r>
            <w:fldChar w:fldCharType="separate"/>
          </w:r>
          <w:r>
            <w:rPr>
              <w:rFonts w:hint="eastAsia"/>
            </w:rPr>
            <w:t>一． 基础网络服务</w:t>
          </w:r>
          <w:r>
            <w:tab/>
          </w:r>
          <w:r>
            <w:fldChar w:fldCharType="begin"/>
          </w:r>
          <w:r>
            <w:instrText xml:space="preserve"> PAGEREF _Toc324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 w14:paraId="06DF625E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"_Toc2880" </w:instrText>
          </w:r>
          <w:r>
            <w:fldChar w:fldCharType="separate"/>
          </w:r>
          <w:r>
            <w:rPr>
              <w:rFonts w:hint="eastAsia" w:ascii="宋体" w:hAnsi="宋体" w:eastAsia="宋体" w:cs="宋体"/>
            </w:rPr>
            <w:t xml:space="preserve">(一) </w:t>
          </w:r>
          <w:r>
            <w:rPr>
              <w:rFonts w:hint="eastAsia"/>
            </w:rPr>
            <w:t>校园上网指南</w:t>
          </w:r>
          <w:r>
            <w:tab/>
          </w:r>
          <w:r>
            <w:fldChar w:fldCharType="begin"/>
          </w:r>
          <w:r>
            <w:instrText xml:space="preserve"> PAGEREF _Toc2880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 w14:paraId="42CD75FC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"_Toc30035" </w:instrText>
          </w:r>
          <w:r>
            <w:fldChar w:fldCharType="separate"/>
          </w:r>
          <w:r>
            <w:rPr>
              <w:rFonts w:hint="eastAsia"/>
            </w:rPr>
            <w:t>1. 学生宿舍区上网</w:t>
          </w:r>
          <w:r>
            <w:tab/>
          </w:r>
          <w:r>
            <w:fldChar w:fldCharType="begin"/>
          </w:r>
          <w:r>
            <w:instrText xml:space="preserve"> PAGEREF _Toc30035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 w14:paraId="5F34117D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"_Toc13429" </w:instrText>
          </w:r>
          <w:r>
            <w:fldChar w:fldCharType="separate"/>
          </w:r>
          <w:r>
            <w:rPr>
              <w:rFonts w:hint="eastAsia"/>
            </w:rPr>
            <w:t>2. 学校办公区、教学科研区网络使用说明</w:t>
          </w:r>
          <w:r>
            <w:tab/>
          </w:r>
          <w:r>
            <w:fldChar w:fldCharType="begin"/>
          </w:r>
          <w:r>
            <w:instrText xml:space="preserve"> PAGEREF _Toc13429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 w14:paraId="6B8FC7DE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"_Toc32427" </w:instrText>
          </w:r>
          <w:r>
            <w:fldChar w:fldCharType="separate"/>
          </w:r>
          <w:r>
            <w:rPr>
              <w:rFonts w:hint="eastAsia"/>
            </w:rPr>
            <w:t>3. 从校外访问校园网——VPN  服务</w:t>
          </w:r>
          <w:r>
            <w:tab/>
          </w:r>
          <w:r>
            <w:fldChar w:fldCharType="begin"/>
          </w:r>
          <w:r>
            <w:instrText xml:space="preserve"> PAGEREF _Toc32427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05F3793A">
          <w:pPr>
            <w:pStyle w:val="10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"_Toc18983" </w:instrText>
          </w:r>
          <w:r>
            <w:fldChar w:fldCharType="separate"/>
          </w:r>
          <w:r>
            <w:rPr>
              <w:rFonts w:hint="eastAsia"/>
            </w:rPr>
            <w:t>二． 基础信息服务</w:t>
          </w:r>
          <w:r>
            <w:tab/>
          </w:r>
          <w:r>
            <w:fldChar w:fldCharType="begin"/>
          </w:r>
          <w:r>
            <w:instrText xml:space="preserve"> PAGEREF _Toc18983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 w14:paraId="687E56FF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"_Toc26251" </w:instrText>
          </w:r>
          <w:r>
            <w:fldChar w:fldCharType="separate"/>
          </w:r>
          <w:r>
            <w:rPr>
              <w:rFonts w:hint="eastAsia"/>
            </w:rPr>
            <w:t>（一） 统一身份认证账号介绍</w:t>
          </w:r>
          <w:r>
            <w:tab/>
          </w:r>
          <w:r>
            <w:fldChar w:fldCharType="begin"/>
          </w:r>
          <w:r>
            <w:instrText xml:space="preserve"> PAGEREF _Toc26251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 w14:paraId="51DC65ED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"_Toc23880" </w:instrText>
          </w:r>
          <w:r>
            <w:fldChar w:fldCharType="separate"/>
          </w:r>
          <w:r>
            <w:rPr>
              <w:rFonts w:hint="eastAsia"/>
            </w:rPr>
            <w:t>（二） 统一身份认证账号激活</w:t>
          </w:r>
          <w:r>
            <w:tab/>
          </w:r>
          <w:r>
            <w:fldChar w:fldCharType="begin"/>
          </w:r>
          <w:r>
            <w:instrText xml:space="preserve"> PAGEREF _Toc23880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fldChar w:fldCharType="end"/>
          </w:r>
        </w:p>
        <w:p w14:paraId="0F3F2784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"_Toc31747" </w:instrText>
          </w:r>
          <w:r>
            <w:fldChar w:fldCharType="separate"/>
          </w:r>
          <w:r>
            <w:rPr>
              <w:rFonts w:hint="eastAsia"/>
            </w:rPr>
            <w:t>（三） 学校综合服务门户</w:t>
          </w:r>
          <w:r>
            <w:tab/>
          </w:r>
          <w:r>
            <w:fldChar w:fldCharType="begin"/>
          </w:r>
          <w:r>
            <w:instrText xml:space="preserve"> PAGEREF _Toc31747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fldChar w:fldCharType="end"/>
          </w:r>
        </w:p>
        <w:p w14:paraId="04DBB472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"_Toc8941" </w:instrText>
          </w:r>
          <w:r>
            <w:fldChar w:fldCharType="separate"/>
          </w:r>
          <w:r>
            <w:rPr>
              <w:rFonts w:hint="eastAsia"/>
            </w:rPr>
            <w:t>（四） 师生办事指南</w:t>
          </w:r>
          <w:r>
            <w:tab/>
          </w:r>
          <w:r>
            <w:fldChar w:fldCharType="begin"/>
          </w:r>
          <w:r>
            <w:instrText xml:space="preserve"> PAGEREF _Toc8941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fldChar w:fldCharType="end"/>
          </w:r>
        </w:p>
        <w:p w14:paraId="7BA62372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"_Toc16659" </w:instrText>
          </w:r>
          <w:r>
            <w:fldChar w:fldCharType="separate"/>
          </w:r>
          <w:r>
            <w:rPr>
              <w:rFonts w:hint="eastAsia"/>
            </w:rPr>
            <w:t>（五） 电子邮箱服务</w:t>
          </w:r>
          <w:r>
            <w:tab/>
          </w:r>
          <w:r>
            <w:fldChar w:fldCharType="begin"/>
          </w:r>
          <w:r>
            <w:instrText xml:space="preserve"> PAGEREF _Toc16659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 w14:paraId="2FAAC8CC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"_Toc6499" </w:instrText>
          </w:r>
          <w:r>
            <w:fldChar w:fldCharType="separate"/>
          </w:r>
          <w:r>
            <w:rPr>
              <w:rFonts w:hint="eastAsia"/>
            </w:rPr>
            <w:t>（六） 正版软件服务</w:t>
          </w:r>
          <w:r>
            <w:tab/>
          </w:r>
          <w:r>
            <w:fldChar w:fldCharType="begin"/>
          </w:r>
          <w:r>
            <w:instrText xml:space="preserve"> PAGEREF _Toc6499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 w14:paraId="45E601AA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"_Toc30169" </w:instrText>
          </w:r>
          <w:r>
            <w:fldChar w:fldCharType="separate"/>
          </w:r>
          <w:r>
            <w:rPr>
              <w:rFonts w:hint="eastAsia"/>
            </w:rPr>
            <w:t>（七） 新生加入企业微信操作指南</w:t>
          </w:r>
          <w:r>
            <w:tab/>
          </w:r>
          <w:r>
            <w:fldChar w:fldCharType="begin"/>
          </w:r>
          <w:r>
            <w:instrText xml:space="preserve"> PAGEREF _Toc30169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fldChar w:fldCharType="end"/>
          </w:r>
        </w:p>
        <w:p w14:paraId="23DAC282">
          <w:pPr>
            <w:pStyle w:val="10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"_Toc30520" </w:instrText>
          </w:r>
          <w:r>
            <w:fldChar w:fldCharType="separate"/>
          </w:r>
          <w:r>
            <w:rPr>
              <w:rFonts w:hint="eastAsia"/>
            </w:rPr>
            <w:t>三． 校内业务系统</w:t>
          </w:r>
          <w:r>
            <w:tab/>
          </w:r>
          <w:r>
            <w:fldChar w:fldCharType="begin"/>
          </w:r>
          <w:r>
            <w:instrText xml:space="preserve"> PAGEREF _Toc30520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 w14:paraId="1A64B059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"_Toc6662" </w:instrText>
          </w:r>
          <w:r>
            <w:fldChar w:fldCharType="separate"/>
          </w:r>
          <w:r>
            <w:rPr>
              <w:rFonts w:hint="eastAsia"/>
            </w:rPr>
            <w:t>（一） 校园智慧生活服务</w:t>
          </w:r>
          <w:r>
            <w:tab/>
          </w:r>
          <w:r>
            <w:fldChar w:fldCharType="begin"/>
          </w:r>
          <w:r>
            <w:instrText xml:space="preserve"> PAGEREF _Toc6662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 w14:paraId="23CE05E0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"_Toc15175" </w:instrText>
          </w:r>
          <w:r>
            <w:fldChar w:fldCharType="separate"/>
          </w:r>
          <w:r>
            <w:rPr>
              <w:rFonts w:hint="eastAsia"/>
            </w:rPr>
            <w:t>（二） 智慧校园安全管理</w:t>
          </w:r>
          <w:r>
            <w:tab/>
          </w:r>
          <w:r>
            <w:fldChar w:fldCharType="begin"/>
          </w:r>
          <w:r>
            <w:instrText xml:space="preserve"> PAGEREF _Toc15175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fldChar w:fldCharType="end"/>
          </w:r>
        </w:p>
        <w:p w14:paraId="31C4170D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"_Toc32569" </w:instrText>
          </w:r>
          <w:r>
            <w:fldChar w:fldCharType="separate"/>
          </w:r>
          <w:r>
            <w:rPr>
              <w:rFonts w:hint="eastAsia"/>
            </w:rPr>
            <w:t>（三） 学校空闲教室查询</w:t>
          </w:r>
          <w:r>
            <w:tab/>
          </w:r>
          <w:r>
            <w:fldChar w:fldCharType="begin"/>
          </w:r>
          <w:r>
            <w:instrText xml:space="preserve"> PAGEREF _Toc32569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fldChar w:fldCharType="end"/>
          </w:r>
        </w:p>
        <w:p w14:paraId="4AB51BCC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"_Toc11831" </w:instrText>
          </w:r>
          <w:r>
            <w:fldChar w:fldCharType="separate"/>
          </w:r>
          <w:r>
            <w:rPr>
              <w:rFonts w:hint="eastAsia"/>
            </w:rPr>
            <w:t>1. PC端</w:t>
          </w:r>
          <w:r>
            <w:tab/>
          </w:r>
          <w:r>
            <w:fldChar w:fldCharType="begin"/>
          </w:r>
          <w:r>
            <w:instrText xml:space="preserve"> PAGEREF _Toc11831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fldChar w:fldCharType="end"/>
          </w:r>
        </w:p>
        <w:p w14:paraId="20F8454A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"_Toc6894" </w:instrText>
          </w:r>
          <w:r>
            <w:fldChar w:fldCharType="separate"/>
          </w:r>
          <w:r>
            <w:rPr>
              <w:rFonts w:hint="eastAsia"/>
            </w:rPr>
            <w:t>2</w:t>
          </w:r>
          <w:r>
            <w:t>.</w:t>
          </w:r>
          <w:r>
            <w:rPr>
              <w:rFonts w:hint="eastAsia"/>
            </w:rPr>
            <w:t>移动端</w:t>
          </w:r>
          <w:r>
            <w:tab/>
          </w:r>
          <w:r>
            <w:fldChar w:fldCharType="begin"/>
          </w:r>
          <w:r>
            <w:instrText xml:space="preserve"> PAGEREF _Toc6894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fldChar w:fldCharType="end"/>
          </w:r>
        </w:p>
        <w:p w14:paraId="6F86FC1A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"_Toc26916" </w:instrText>
          </w:r>
          <w:r>
            <w:fldChar w:fldCharType="separate"/>
          </w:r>
          <w:r>
            <w:rPr>
              <w:rFonts w:hint="eastAsia"/>
            </w:rPr>
            <w:t>（四） 本科线上教学各平台学生使用说明</w:t>
          </w:r>
          <w:r>
            <w:tab/>
          </w:r>
          <w:r>
            <w:fldChar w:fldCharType="begin"/>
          </w:r>
          <w:r>
            <w:instrText xml:space="preserve"> PAGEREF _Toc26916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fldChar w:fldCharType="end"/>
          </w:r>
        </w:p>
        <w:p w14:paraId="28825194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"_Toc32033" </w:instrText>
          </w:r>
          <w:r>
            <w:fldChar w:fldCharType="separate"/>
          </w:r>
          <w:r>
            <w:rPr>
              <w:rFonts w:hint="eastAsia"/>
            </w:rPr>
            <w:t>1. 雨课堂、学堂在线</w:t>
          </w:r>
          <w:r>
            <w:tab/>
          </w:r>
          <w:r>
            <w:fldChar w:fldCharType="begin"/>
          </w:r>
          <w:r>
            <w:instrText xml:space="preserve"> PAGEREF _Toc32033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fldChar w:fldCharType="end"/>
          </w:r>
        </w:p>
        <w:p w14:paraId="2A807668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"_Toc21054" </w:instrText>
          </w:r>
          <w:r>
            <w:fldChar w:fldCharType="separate"/>
          </w:r>
          <w:r>
            <w:rPr>
              <w:rFonts w:hint="eastAsia"/>
            </w:rPr>
            <w:t>2. 智慧树</w:t>
          </w:r>
          <w:r>
            <w:tab/>
          </w:r>
          <w:r>
            <w:fldChar w:fldCharType="begin"/>
          </w:r>
          <w:r>
            <w:instrText xml:space="preserve"> PAGEREF _Toc21054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fldChar w:fldCharType="end"/>
          </w:r>
        </w:p>
        <w:p w14:paraId="1D4B2CE1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"_Toc14554" </w:instrText>
          </w:r>
          <w:r>
            <w:fldChar w:fldCharType="separate"/>
          </w:r>
          <w:r>
            <w:rPr>
              <w:rFonts w:hint="eastAsia"/>
            </w:rPr>
            <w:t>3. 超星尔雅、学银在线</w:t>
          </w:r>
          <w:r>
            <w:tab/>
          </w:r>
          <w:r>
            <w:fldChar w:fldCharType="begin"/>
          </w:r>
          <w:r>
            <w:instrText xml:space="preserve"> PAGEREF _Toc14554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fldChar w:fldCharType="end"/>
          </w:r>
        </w:p>
        <w:p w14:paraId="680576F2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"_Toc18335" </w:instrText>
          </w:r>
          <w:r>
            <w:fldChar w:fldCharType="separate"/>
          </w:r>
          <w:r>
            <w:rPr>
              <w:rFonts w:hint="eastAsia"/>
            </w:rPr>
            <w:t>4. 中国大学MOOC</w:t>
          </w:r>
          <w:r>
            <w:tab/>
          </w:r>
          <w:r>
            <w:fldChar w:fldCharType="begin"/>
          </w:r>
          <w:r>
            <w:instrText xml:space="preserve"> PAGEREF _Toc18335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fldChar w:fldCharType="end"/>
          </w:r>
        </w:p>
        <w:p w14:paraId="34B11F7F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"_Toc13878" </w:instrText>
          </w:r>
          <w:r>
            <w:fldChar w:fldCharType="separate"/>
          </w:r>
          <w:r>
            <w:rPr>
              <w:rFonts w:hint="eastAsia"/>
            </w:rPr>
            <w:t>（五） 学生网上缴费操作指南</w:t>
          </w:r>
          <w:r>
            <w:tab/>
          </w:r>
          <w:r>
            <w:fldChar w:fldCharType="begin"/>
          </w:r>
          <w:r>
            <w:instrText xml:space="preserve"> PAGEREF _Toc13878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fldChar w:fldCharType="end"/>
          </w:r>
        </w:p>
        <w:p w14:paraId="0A120F1A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"_Toc12720" </w:instrText>
          </w:r>
          <w:r>
            <w:fldChar w:fldCharType="separate"/>
          </w:r>
          <w:r>
            <w:rPr>
              <w:rFonts w:hint="eastAsia"/>
            </w:rPr>
            <w:t>（六） 图书馆预约选座</w:t>
          </w:r>
          <w:r>
            <w:tab/>
          </w:r>
          <w:r>
            <w:fldChar w:fldCharType="begin"/>
          </w:r>
          <w:r>
            <w:instrText xml:space="preserve"> PAGEREF _Toc12720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fldChar w:fldCharType="end"/>
          </w:r>
        </w:p>
        <w:p w14:paraId="71DA0241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"_Toc25009" </w:instrText>
          </w:r>
          <w:r>
            <w:fldChar w:fldCharType="separate"/>
          </w:r>
          <w:r>
            <w:rPr>
              <w:rFonts w:hint="eastAsia"/>
            </w:rPr>
            <w:t xml:space="preserve">1. </w:t>
          </w:r>
          <w:r>
            <w:t>移动端（微信）</w:t>
          </w:r>
          <w:r>
            <w:tab/>
          </w:r>
          <w:r>
            <w:fldChar w:fldCharType="begin"/>
          </w:r>
          <w:r>
            <w:instrText xml:space="preserve"> PAGEREF _Toc25009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fldChar w:fldCharType="end"/>
          </w:r>
        </w:p>
        <w:p w14:paraId="53955F17">
          <w:pPr>
            <w:pStyle w:val="7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"_Toc16850" </w:instrText>
          </w:r>
          <w:r>
            <w:fldChar w:fldCharType="separate"/>
          </w:r>
          <w:r>
            <w:rPr>
              <w:rFonts w:hint="eastAsia"/>
            </w:rPr>
            <w:t xml:space="preserve">2. </w:t>
          </w:r>
          <w:r>
            <w:t>PC端</w:t>
          </w:r>
          <w:r>
            <w:tab/>
          </w:r>
          <w:r>
            <w:fldChar w:fldCharType="begin"/>
          </w:r>
          <w:r>
            <w:instrText xml:space="preserve"> PAGEREF _Toc16850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fldChar w:fldCharType="end"/>
          </w:r>
        </w:p>
        <w:p w14:paraId="246DC95A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"_Toc2742" </w:instrText>
          </w:r>
          <w:r>
            <w:fldChar w:fldCharType="separate"/>
          </w:r>
          <w:r>
            <w:rPr>
              <w:rFonts w:hint="eastAsia"/>
            </w:rPr>
            <w:t>（七） 电子图书资源</w:t>
          </w:r>
          <w:r>
            <w:tab/>
          </w:r>
          <w:r>
            <w:fldChar w:fldCharType="begin"/>
          </w:r>
          <w:r>
            <w:instrText xml:space="preserve"> PAGEREF _Toc2742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fldChar w:fldCharType="end"/>
          </w:r>
        </w:p>
        <w:p w14:paraId="22D24CED">
          <w:pPr>
            <w:pStyle w:val="11"/>
            <w:tabs>
              <w:tab w:val="right" w:leader="dot" w:pos="8306"/>
            </w:tabs>
            <w:ind w:firstLine="560"/>
          </w:pPr>
          <w:r>
            <w:fldChar w:fldCharType="begin"/>
          </w:r>
          <w:r>
            <w:instrText xml:space="preserve"> HYPERLINK \l "_Toc1826" </w:instrText>
          </w:r>
          <w:r>
            <w:fldChar w:fldCharType="separate"/>
          </w:r>
          <w:r>
            <w:rPr>
              <w:rFonts w:hint="eastAsia"/>
            </w:rPr>
            <w:t>（八） 校园电子地图（GIS ）</w:t>
          </w:r>
          <w:r>
            <w:tab/>
          </w:r>
          <w:r>
            <w:fldChar w:fldCharType="begin"/>
          </w:r>
          <w:r>
            <w:instrText xml:space="preserve"> PAGEREF _Toc1826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fldChar w:fldCharType="end"/>
          </w:r>
        </w:p>
        <w:p w14:paraId="1D820577">
          <w:pPr>
            <w:ind w:firstLine="560"/>
            <w:sectPr>
              <w:headerReference r:id="rId3" w:type="default"/>
              <w:pgSz w:w="11906" w:h="16838"/>
              <w:pgMar w:top="1440" w:right="1800" w:bottom="1440" w:left="1800" w:header="851" w:footer="992" w:gutter="0"/>
              <w:cols w:space="425" w:num="1"/>
              <w:titlePg/>
              <w:docGrid w:type="lines" w:linePitch="312" w:charSpace="0"/>
            </w:sectPr>
          </w:pPr>
          <w:r>
            <w:rPr>
              <w:rFonts w:hint="eastAsia" w:ascii="微软雅黑" w:hAnsi="微软雅黑" w:eastAsia="微软雅黑"/>
              <w:szCs w:val="28"/>
            </w:rPr>
            <w:fldChar w:fldCharType="end"/>
          </w:r>
        </w:p>
      </w:sdtContent>
    </w:sdt>
    <w:p w14:paraId="7326E7C2">
      <w:pPr>
        <w:pStyle w:val="2"/>
        <w:ind w:firstLine="880"/>
      </w:pPr>
      <w:bookmarkStart w:id="0" w:name="_Toc11923"/>
      <w:bookmarkStart w:id="1" w:name="_Toc2558"/>
      <w:bookmarkStart w:id="2" w:name="_Toc14152"/>
      <w:r>
        <w:rPr>
          <w:rFonts w:hint="eastAsia"/>
        </w:rPr>
        <w:t>概述</w:t>
      </w:r>
      <w:bookmarkEnd w:id="0"/>
    </w:p>
    <w:p w14:paraId="3695F5E3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欢迎成为校园网用户。本操作手册帮助您了解我校校园网信息服务，并为您提供详细的操作说明。</w:t>
      </w:r>
    </w:p>
    <w:p w14:paraId="3206DB69">
      <w:pPr>
        <w:widowControl/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已经默认为您开通</w:t>
      </w:r>
      <w:r>
        <w:rPr>
          <w:rFonts w:hint="eastAsia" w:ascii="微软雅黑" w:hAnsi="微软雅黑" w:eastAsia="微软雅黑"/>
          <w:b/>
          <w:bCs/>
          <w:color w:val="FF0000"/>
          <w:sz w:val="28"/>
          <w:szCs w:val="28"/>
        </w:rPr>
        <w:t>两套重要的账户</w:t>
      </w:r>
      <w:r>
        <w:rPr>
          <w:rFonts w:hint="eastAsia" w:ascii="微软雅黑" w:hAnsi="微软雅黑" w:eastAsia="微软雅黑"/>
          <w:sz w:val="28"/>
          <w:szCs w:val="28"/>
        </w:rPr>
        <w:t>。一是在我校教学办公区域接入校园网的上网账户。登录</w:t>
      </w:r>
      <w:r>
        <w:rPr>
          <w:rFonts w:hint="eastAsia" w:ascii="微软雅黑" w:hAnsi="微软雅黑" w:eastAsia="微软雅黑"/>
          <w:b/>
          <w:bCs/>
          <w:sz w:val="28"/>
          <w:szCs w:val="28"/>
        </w:rPr>
        <w:t>账号为</w:t>
      </w:r>
      <w:r>
        <w:rPr>
          <w:rFonts w:hint="eastAsia" w:ascii="微软雅黑" w:hAnsi="微软雅黑" w:eastAsia="微软雅黑"/>
          <w:b/>
          <w:bCs/>
          <w:color w:val="FF0000"/>
          <w:sz w:val="28"/>
          <w:szCs w:val="28"/>
        </w:rPr>
        <w:t>学号/工号+</w:t>
      </w:r>
      <w:r>
        <w:rPr>
          <w:rFonts w:ascii="微软雅黑" w:hAnsi="微软雅黑" w:eastAsia="微软雅黑"/>
          <w:b/>
          <w:bCs/>
          <w:color w:val="FF0000"/>
          <w:sz w:val="28"/>
          <w:szCs w:val="28"/>
        </w:rPr>
        <w:t>@</w:t>
      </w:r>
      <w:r>
        <w:rPr>
          <w:rFonts w:hint="eastAsia" w:ascii="微软雅黑" w:hAnsi="微软雅黑" w:eastAsia="微软雅黑"/>
          <w:b/>
          <w:bCs/>
          <w:color w:val="FF0000"/>
          <w:sz w:val="28"/>
          <w:szCs w:val="28"/>
        </w:rPr>
        <w:t>sicnu</w:t>
      </w:r>
      <w:r>
        <w:rPr>
          <w:rFonts w:hint="eastAsia" w:ascii="微软雅黑" w:hAnsi="微软雅黑" w:eastAsia="微软雅黑"/>
          <w:sz w:val="28"/>
          <w:szCs w:val="28"/>
        </w:rPr>
        <w:t>，</w:t>
      </w:r>
      <w:r>
        <w:rPr>
          <w:rFonts w:hint="eastAsia" w:ascii="微软雅黑" w:hAnsi="微软雅黑" w:eastAsia="微软雅黑"/>
          <w:b/>
          <w:bCs/>
          <w:sz w:val="28"/>
          <w:szCs w:val="28"/>
        </w:rPr>
        <w:t>密码</w:t>
      </w:r>
      <w:r>
        <w:rPr>
          <w:rFonts w:hint="eastAsia" w:ascii="微软雅黑" w:hAnsi="微软雅黑" w:eastAsia="微软雅黑"/>
          <w:sz w:val="28"/>
          <w:szCs w:val="28"/>
        </w:rPr>
        <w:t>为</w:t>
      </w:r>
      <w:r>
        <w:rPr>
          <w:rFonts w:hint="eastAsia" w:ascii="微软雅黑" w:hAnsi="微软雅黑" w:eastAsia="微软雅黑"/>
          <w:b/>
          <w:bCs/>
          <w:color w:val="FF0000"/>
          <w:sz w:val="28"/>
          <w:szCs w:val="28"/>
        </w:rPr>
        <w:t>身份证出生年月日8位数</w:t>
      </w:r>
      <w:r>
        <w:rPr>
          <w:rFonts w:hint="eastAsia" w:ascii="微软雅黑" w:hAnsi="微软雅黑" w:eastAsia="微软雅黑"/>
          <w:sz w:val="28"/>
          <w:szCs w:val="28"/>
        </w:rPr>
        <w:t>，不同操作系统具体的设置方法略微不同，详细步骤参见本手册对应内容。二是登录各类信息系统及服务的</w:t>
      </w:r>
      <w:r>
        <w:rPr>
          <w:rFonts w:hint="eastAsia" w:ascii="微软雅黑" w:hAnsi="微软雅黑" w:eastAsia="微软雅黑"/>
          <w:b/>
          <w:bCs/>
          <w:sz w:val="28"/>
          <w:szCs w:val="28"/>
        </w:rPr>
        <w:t>统一身份认证平台账号</w:t>
      </w:r>
      <w:r>
        <w:rPr>
          <w:rFonts w:hint="eastAsia" w:ascii="微软雅黑" w:hAnsi="微软雅黑" w:eastAsia="微软雅黑"/>
          <w:sz w:val="28"/>
          <w:szCs w:val="28"/>
        </w:rPr>
        <w:t>，</w:t>
      </w:r>
      <w:r>
        <w:rPr>
          <w:rFonts w:hint="eastAsia" w:ascii="微软雅黑" w:hAnsi="微软雅黑" w:eastAsia="微软雅黑"/>
          <w:b/>
          <w:bCs/>
          <w:sz w:val="28"/>
          <w:szCs w:val="28"/>
        </w:rPr>
        <w:t>统一身份认证</w:t>
      </w:r>
      <w:r>
        <w:rPr>
          <w:rFonts w:hint="eastAsia" w:ascii="微软雅黑" w:hAnsi="微软雅黑" w:eastAsia="微软雅黑"/>
          <w:sz w:val="28"/>
          <w:szCs w:val="28"/>
        </w:rPr>
        <w:t>平台</w:t>
      </w:r>
      <w:r>
        <w:rPr>
          <w:rFonts w:hint="eastAsia" w:ascii="微软雅黑" w:hAnsi="微软雅黑" w:eastAsia="微软雅黑"/>
          <w:b/>
          <w:bCs/>
          <w:sz w:val="28"/>
          <w:szCs w:val="28"/>
        </w:rPr>
        <w:t>账号</w:t>
      </w:r>
      <w:r>
        <w:rPr>
          <w:rFonts w:hint="eastAsia" w:ascii="微软雅黑" w:hAnsi="微软雅黑" w:eastAsia="微软雅黑"/>
          <w:sz w:val="28"/>
          <w:szCs w:val="28"/>
        </w:rPr>
        <w:t>为</w:t>
      </w:r>
      <w:r>
        <w:rPr>
          <w:rFonts w:hint="eastAsia" w:ascii="微软雅黑" w:hAnsi="微软雅黑" w:eastAsia="微软雅黑"/>
          <w:b/>
          <w:bCs/>
          <w:color w:val="FF0000"/>
          <w:sz w:val="28"/>
          <w:szCs w:val="28"/>
        </w:rPr>
        <w:t>学号/工号</w:t>
      </w:r>
      <w:r>
        <w:rPr>
          <w:rFonts w:hint="eastAsia" w:ascii="微软雅黑" w:hAnsi="微软雅黑" w:eastAsia="微软雅黑"/>
          <w:sz w:val="28"/>
          <w:szCs w:val="28"/>
        </w:rPr>
        <w:t>，首次登录的密码需要</w:t>
      </w:r>
      <w:r>
        <w:rPr>
          <w:rFonts w:hint="eastAsia" w:ascii="微软雅黑" w:hAnsi="微软雅黑" w:eastAsia="微软雅黑"/>
          <w:b/>
          <w:bCs/>
          <w:color w:val="FF0000"/>
          <w:sz w:val="28"/>
          <w:szCs w:val="28"/>
        </w:rPr>
        <w:t>自行设置</w:t>
      </w:r>
      <w:r>
        <w:rPr>
          <w:rFonts w:hint="eastAsia" w:ascii="微软雅黑" w:hAnsi="微软雅黑" w:eastAsia="微软雅黑"/>
          <w:sz w:val="28"/>
          <w:szCs w:val="28"/>
        </w:rPr>
        <w:t>，密码设置成功后请牢记！校外访问校园网需使用</w:t>
      </w:r>
      <w:r>
        <w:rPr>
          <w:rFonts w:hint="eastAsia" w:ascii="微软雅黑" w:hAnsi="微软雅黑" w:eastAsia="微软雅黑"/>
          <w:b/>
          <w:bCs/>
          <w:sz w:val="28"/>
          <w:szCs w:val="28"/>
        </w:rPr>
        <w:t>VPN实现安全访问</w:t>
      </w:r>
      <w:r>
        <w:rPr>
          <w:rFonts w:hint="eastAsia" w:ascii="微软雅黑" w:hAnsi="微软雅黑" w:eastAsia="微软雅黑"/>
          <w:sz w:val="28"/>
          <w:szCs w:val="28"/>
        </w:rPr>
        <w:t>，登录账号为统一身份认证平台账号，无需额外申请。</w:t>
      </w:r>
    </w:p>
    <w:p w14:paraId="4C1C0BBB">
      <w:pPr>
        <w:widowControl/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各部分的详细说明请参考以下内容：</w:t>
      </w:r>
    </w:p>
    <w:p w14:paraId="6AFAF4CD">
      <w:pPr>
        <w:widowControl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br w:type="page"/>
      </w:r>
    </w:p>
    <w:p w14:paraId="388E3D95">
      <w:pPr>
        <w:pStyle w:val="2"/>
        <w:numPr>
          <w:ilvl w:val="0"/>
          <w:numId w:val="2"/>
        </w:numPr>
        <w:ind w:firstLine="880"/>
        <w:jc w:val="left"/>
      </w:pPr>
      <w:bookmarkStart w:id="3" w:name="_Toc324"/>
      <w:r>
        <w:rPr>
          <w:rFonts w:hint="eastAsia"/>
        </w:rPr>
        <w:t>基础网络服务</w:t>
      </w:r>
      <w:bookmarkEnd w:id="1"/>
      <w:bookmarkEnd w:id="2"/>
      <w:bookmarkEnd w:id="3"/>
    </w:p>
    <w:p w14:paraId="43DD4031">
      <w:pPr>
        <w:pStyle w:val="3"/>
        <w:numPr>
          <w:ilvl w:val="0"/>
          <w:numId w:val="3"/>
        </w:numPr>
        <w:ind w:firstLine="640"/>
      </w:pPr>
      <w:bookmarkStart w:id="4" w:name="_Toc2880"/>
      <w:bookmarkStart w:id="5" w:name="_Toc22921"/>
      <w:bookmarkStart w:id="6" w:name="_Toc24007"/>
      <w:r>
        <w:rPr>
          <w:rFonts w:hint="eastAsia"/>
        </w:rPr>
        <w:t>校园上网指南</w:t>
      </w:r>
      <w:bookmarkEnd w:id="4"/>
      <w:bookmarkEnd w:id="5"/>
      <w:bookmarkEnd w:id="6"/>
    </w:p>
    <w:p w14:paraId="19F46115">
      <w:pPr>
        <w:pStyle w:val="4"/>
        <w:numPr>
          <w:ilvl w:val="0"/>
          <w:numId w:val="4"/>
        </w:numPr>
        <w:ind w:firstLine="640"/>
      </w:pPr>
      <w:bookmarkStart w:id="7" w:name="_Toc6445"/>
      <w:bookmarkStart w:id="8" w:name="_Toc14658"/>
      <w:bookmarkStart w:id="9" w:name="_Toc30035"/>
      <w:r>
        <w:rPr>
          <w:rFonts w:hint="eastAsia"/>
        </w:rPr>
        <w:t>学生宿舍区上网</w:t>
      </w:r>
      <w:bookmarkEnd w:id="7"/>
      <w:bookmarkEnd w:id="8"/>
      <w:bookmarkEnd w:id="9"/>
    </w:p>
    <w:p w14:paraId="4F3D2ED5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学生宿舍园区由不同运营商负责建设和管理，学生可以自主选择购买上网套餐，使用运营商提供的网络接入校园。办理上网账号及充值服务方式请咨询校内各运营商营业厅。</w:t>
      </w:r>
    </w:p>
    <w:p w14:paraId="793A70CD">
      <w:pPr>
        <w:pStyle w:val="4"/>
        <w:numPr>
          <w:ilvl w:val="0"/>
          <w:numId w:val="4"/>
        </w:numPr>
        <w:ind w:firstLine="640"/>
      </w:pPr>
      <w:bookmarkStart w:id="10" w:name="_Hlk175752121"/>
      <w:bookmarkStart w:id="11" w:name="_Toc12605"/>
      <w:bookmarkStart w:id="12" w:name="_Toc13429"/>
      <w:bookmarkStart w:id="13" w:name="_Toc15807"/>
      <w:r>
        <w:rPr>
          <w:rFonts w:hint="eastAsia"/>
        </w:rPr>
        <w:t>学校办公区、教学科研区网络</w:t>
      </w:r>
      <w:bookmarkEnd w:id="10"/>
      <w:r>
        <w:rPr>
          <w:rFonts w:hint="eastAsia"/>
        </w:rPr>
        <w:t>使用说明</w:t>
      </w:r>
      <w:bookmarkEnd w:id="11"/>
      <w:bookmarkEnd w:id="12"/>
      <w:bookmarkEnd w:id="13"/>
    </w:p>
    <w:p w14:paraId="520656FE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我校教学、科研、办公区域已经接入中国教育科研网，并已经完成了 Wi-Fi 全覆盖。在该区域我校学生接入中国教育科研网的网络账号用户名为</w:t>
      </w:r>
      <w:r>
        <w:rPr>
          <w:rFonts w:hint="eastAsia" w:ascii="微软雅黑" w:hAnsi="微软雅黑" w:eastAsia="微软雅黑"/>
          <w:sz w:val="28"/>
          <w:szCs w:val="28"/>
          <w:highlight w:val="yellow"/>
        </w:rPr>
        <w:t>学号@sicnu</w:t>
      </w:r>
      <w:r>
        <w:rPr>
          <w:rFonts w:hint="eastAsia" w:ascii="微软雅黑" w:hAnsi="微软雅黑" w:eastAsia="微软雅黑"/>
          <w:sz w:val="28"/>
          <w:szCs w:val="28"/>
        </w:rPr>
        <w:t>，默认密码为</w:t>
      </w:r>
      <w:r>
        <w:rPr>
          <w:rFonts w:hint="eastAsia" w:ascii="微软雅黑" w:hAnsi="微软雅黑" w:eastAsia="微软雅黑"/>
          <w:sz w:val="28"/>
          <w:szCs w:val="28"/>
          <w:highlight w:val="yellow"/>
        </w:rPr>
        <w:t>身份证号出生年月日8位数</w:t>
      </w:r>
      <w:r>
        <w:rPr>
          <w:rFonts w:hint="eastAsia" w:ascii="微软雅黑" w:hAnsi="微软雅黑" w:eastAsia="微软雅黑"/>
          <w:sz w:val="28"/>
          <w:szCs w:val="28"/>
        </w:rPr>
        <w:t>，可使用有线和无线方式接入。首次登录无线网络验证成功后，后期开机即自动登录。每次修改密码后需删除该网络并重新认证。以下分别是无线网络和有线网络配置方法。</w:t>
      </w:r>
    </w:p>
    <w:p w14:paraId="5844251D">
      <w:pPr>
        <w:pStyle w:val="5"/>
        <w:ind w:firstLine="560"/>
      </w:pPr>
      <w:r>
        <w:rPr>
          <w:rFonts w:hint="eastAsia"/>
        </w:rPr>
        <w:t>2.1 学校办公区、教学区无线网络配置方法</w:t>
      </w:r>
    </w:p>
    <w:p w14:paraId="4950B761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配置方式：点击连接 sicnu-1x，输入用户名/身份和密码即可。不同的操作系统界面有所区别，详细连接步骤如下：</w:t>
      </w:r>
    </w:p>
    <w:p w14:paraId="3897E905">
      <w:pPr>
        <w:pStyle w:val="5"/>
        <w:ind w:firstLine="560"/>
      </w:pPr>
      <w:r>
        <w:rPr>
          <w:rFonts w:hint="eastAsia"/>
        </w:rPr>
        <w:t>2.1.1 统信UOS操作系统连接步骤</w:t>
      </w:r>
    </w:p>
    <w:p w14:paraId="36D3240F">
      <w:pPr>
        <w:ind w:firstLine="280" w:firstLineChars="1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（一）打开无线设置界面：</w:t>
      </w:r>
    </w:p>
    <w:p w14:paraId="5D1B129D">
      <w:pPr>
        <w:ind w:left="420" w:firstLine="420" w:firstLineChars="15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①右键单击电脑右下方的网络图标；　</w:t>
      </w:r>
    </w:p>
    <w:p w14:paraId="72A5EF98">
      <w:pPr>
        <w:tabs>
          <w:tab w:val="left" w:pos="312"/>
        </w:tabs>
        <w:ind w:left="291"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②选择网络设置；</w:t>
      </w:r>
    </w:p>
    <w:p w14:paraId="62E57CE6">
      <w:pPr>
        <w:tabs>
          <w:tab w:val="left" w:pos="312"/>
        </w:tabs>
        <w:ind w:firstLine="280" w:firstLineChars="100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ab/>
      </w:r>
      <w:r>
        <w:rPr>
          <w:rFonts w:ascii="微软雅黑" w:hAnsi="微软雅黑" w:eastAsia="微软雅黑"/>
          <w:sz w:val="28"/>
          <w:szCs w:val="28"/>
        </w:rPr>
        <w:tab/>
      </w:r>
      <w:r>
        <w:rPr>
          <w:rFonts w:ascii="微软雅黑" w:hAnsi="微软雅黑" w:eastAsia="微软雅黑"/>
          <w:sz w:val="28"/>
          <w:szCs w:val="28"/>
        </w:rPr>
        <w:tab/>
      </w:r>
      <w:r>
        <w:rPr>
          <w:rFonts w:hint="eastAsia" w:ascii="微软雅黑" w:hAnsi="微软雅黑" w:eastAsia="微软雅黑"/>
          <w:sz w:val="28"/>
          <w:szCs w:val="28"/>
        </w:rPr>
        <w:t>③选择无线网络；</w:t>
      </w:r>
    </w:p>
    <w:p w14:paraId="18F565F0">
      <w:pPr>
        <w:tabs>
          <w:tab w:val="left" w:pos="312"/>
        </w:tabs>
        <w:ind w:left="291"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④选择“sicnu-1x”；</w:t>
      </w:r>
    </w:p>
    <w:p w14:paraId="19546E9F">
      <w:pPr>
        <w:ind w:firstLine="291" w:firstLineChars="104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drawing>
          <wp:inline distT="0" distB="0" distL="114300" distR="114300">
            <wp:extent cx="5039360" cy="3599815"/>
            <wp:effectExtent l="0" t="0" r="0" b="0"/>
            <wp:docPr id="2" name="图片 2" descr="清华同方 统信UOS电脑无线设置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清华同方 统信UOS电脑无线设置1"/>
                    <pic:cNvPicPr>
                      <a:picLocks noChangeAspect="1"/>
                    </pic:cNvPicPr>
                  </pic:nvPicPr>
                  <pic:blipFill>
                    <a:blip r:embed="rId8"/>
                    <a:srcRect l="1484" t="-836" r="-1684" b="625"/>
                    <a:stretch>
                      <a:fillRect/>
                    </a:stretch>
                  </pic:blipFill>
                  <pic:spPr>
                    <a:xfrm>
                      <a:off x="0" y="0"/>
                      <a:ext cx="5050104" cy="360766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499B6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（二）设置无线登录；</w:t>
      </w:r>
    </w:p>
    <w:p w14:paraId="3229ADB0">
      <w:pPr>
        <w:tabs>
          <w:tab w:val="left" w:pos="312"/>
        </w:tabs>
        <w:ind w:left="291"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①EAP认证，选择“受保护的EAP”；</w:t>
      </w:r>
    </w:p>
    <w:p w14:paraId="03F91939">
      <w:pPr>
        <w:tabs>
          <w:tab w:val="left" w:pos="312"/>
        </w:tabs>
        <w:ind w:left="291"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②身份，输入“账号@sicnu”；</w:t>
      </w:r>
    </w:p>
    <w:p w14:paraId="064962D9">
      <w:pPr>
        <w:tabs>
          <w:tab w:val="left" w:pos="312"/>
        </w:tabs>
        <w:ind w:left="291" w:firstLine="560"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③密码，输入校园网络密码；</w:t>
      </w:r>
    </w:p>
    <w:p w14:paraId="4861C8B7">
      <w:pPr>
        <w:ind w:firstLine="291" w:firstLineChars="104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58410" cy="3911600"/>
            <wp:effectExtent l="0" t="0" r="0" b="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rcRect r="12169" b="4916"/>
                    <a:stretch>
                      <a:fillRect/>
                    </a:stretch>
                  </pic:blipFill>
                  <pic:spPr>
                    <a:xfrm>
                      <a:off x="0" y="0"/>
                      <a:ext cx="5087475" cy="3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E02EC">
      <w:pPr>
        <w:pStyle w:val="5"/>
        <w:ind w:firstLine="560"/>
      </w:pPr>
      <w:r>
        <w:rPr>
          <w:rFonts w:hint="eastAsia"/>
        </w:rPr>
        <w:t>2.1.2 安卓系统连接步骤</w:t>
      </w:r>
    </w:p>
    <w:p w14:paraId="33A30DE6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（一）在“WLAN”中选择“sicnu-1X”；</w:t>
      </w:r>
    </w:p>
    <w:p w14:paraId="1158F531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（二）无线连接设置：</w:t>
      </w:r>
    </w:p>
    <w:p w14:paraId="1CC31AF7">
      <w:pPr>
        <w:ind w:left="420" w:leftChars="200"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①EAP方法选择PEAP；</w:t>
      </w:r>
    </w:p>
    <w:p w14:paraId="03EE381F">
      <w:pPr>
        <w:ind w:left="420" w:leftChars="200"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②二阶段身份认证选择 MSCHAPv2；</w:t>
      </w:r>
    </w:p>
    <w:p w14:paraId="64EBAE30">
      <w:pPr>
        <w:ind w:left="420" w:leftChars="200"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③CA证书选择“不验证”；</w:t>
      </w:r>
    </w:p>
    <w:p w14:paraId="408658BB">
      <w:pPr>
        <w:ind w:left="420" w:leftChars="200"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④身份，输入“账号@sicnu”；</w:t>
      </w:r>
    </w:p>
    <w:p w14:paraId="7D06C9FB">
      <w:pPr>
        <w:ind w:left="420" w:leftChars="200"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⑤密码，输入校园网络密码；</w:t>
      </w:r>
    </w:p>
    <w:p w14:paraId="087FB067">
      <w:pPr>
        <w:ind w:left="218" w:leftChars="104"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drawing>
          <wp:inline distT="0" distB="0" distL="114300" distR="114300">
            <wp:extent cx="2347595" cy="4277995"/>
            <wp:effectExtent l="0" t="0" r="1905" b="1905"/>
            <wp:docPr id="1" name="图片 1" descr="无线登录设置——安卓终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无线登录设置——安卓终端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56755" cy="429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F099B">
      <w:pPr>
        <w:pStyle w:val="5"/>
        <w:ind w:firstLine="560"/>
      </w:pPr>
      <w:bookmarkStart w:id="14" w:name="_Toc24957"/>
      <w:r>
        <w:rPr>
          <w:rFonts w:hint="eastAsia"/>
        </w:rPr>
        <w:t>2.2</w:t>
      </w:r>
      <w:r>
        <w:t xml:space="preserve"> </w:t>
      </w:r>
      <w:r>
        <w:rPr>
          <w:rFonts w:hint="eastAsia"/>
        </w:rPr>
        <w:t>学校办公区、教学科研区有线网络使用说明</w:t>
      </w:r>
      <w:bookmarkEnd w:id="14"/>
    </w:p>
    <w:p w14:paraId="61403CE6">
      <w:pPr>
        <w:pStyle w:val="5"/>
        <w:ind w:firstLine="560"/>
      </w:pPr>
      <w:r>
        <w:rPr>
          <w:rFonts w:hint="eastAsia"/>
        </w:rPr>
        <w:t>2.2.1 Win7新建PPPoE宽带连接步骤</w:t>
      </w:r>
    </w:p>
    <w:p w14:paraId="786D293B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（一）点击桌面如下图标，选择“打开网络和共享中心”；</w:t>
      </w:r>
    </w:p>
    <w:p w14:paraId="0ED3A8EF">
      <w:pPr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360" cy="3599815"/>
            <wp:effectExtent l="0" t="0" r="0" b="0"/>
            <wp:docPr id="1159918462" name="图片 1159918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18462" name="图片 1159918462"/>
                    <pic:cNvPicPr>
                      <a:picLocks noChangeAspect="1"/>
                    </pic:cNvPicPr>
                  </pic:nvPicPr>
                  <pic:blipFill>
                    <a:blip r:embed="rId11"/>
                    <a:srcRect l="7364" t="-237" r="-7375" b="220"/>
                    <a:stretch>
                      <a:fillRect/>
                    </a:stretch>
                  </pic:blipFill>
                  <pic:spPr>
                    <a:xfrm>
                      <a:off x="0" y="0"/>
                      <a:ext cx="5040562" cy="360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48CE6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（二）点击“设置新的连接和网络”；</w:t>
      </w:r>
    </w:p>
    <w:p w14:paraId="6E9E369B">
      <w:pPr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99815"/>
            <wp:effectExtent l="0" t="0" r="0" b="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rcRect l="781" t="2719" r="-781" b="-271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60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1DD75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（三）选择“连接到Internet”，点击“下一步”；</w:t>
      </w:r>
    </w:p>
    <w:p w14:paraId="4AB9A2CD">
      <w:pPr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99815"/>
            <wp:effectExtent l="0" t="0" r="0" b="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rcRect l="2287" t="-1595" r="-2287" b="1594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60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76F62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（四）</w:t>
      </w:r>
      <w:r>
        <w:rPr>
          <w:rFonts w:hint="eastAsia" w:ascii="微软雅黑" w:hAnsi="微软雅黑" w:eastAsia="微软雅黑" w:cs="仿宋_GB2312"/>
          <w:sz w:val="28"/>
          <w:szCs w:val="28"/>
        </w:rPr>
        <w:t>点击“仍要设置新连接”；</w:t>
      </w:r>
    </w:p>
    <w:p w14:paraId="0868E570">
      <w:pPr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99815"/>
            <wp:effectExtent l="0" t="0" r="0" b="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rcRect l="2529" t="4879" r="-2628" b="-4979"/>
                    <a:stretch>
                      <a:fillRect/>
                    </a:stretch>
                  </pic:blipFill>
                  <pic:spPr>
                    <a:xfrm>
                      <a:off x="0" y="0"/>
                      <a:ext cx="5044983" cy="360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69D34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（五）</w:t>
      </w:r>
      <w:r>
        <w:rPr>
          <w:rFonts w:hint="eastAsia" w:ascii="微软雅黑" w:hAnsi="微软雅黑" w:eastAsia="微软雅黑" w:cs="仿宋_GB2312"/>
          <w:sz w:val="28"/>
          <w:szCs w:val="28"/>
        </w:rPr>
        <w:t>选择“宽带连接”，点击“下一步”；</w:t>
      </w:r>
    </w:p>
    <w:p w14:paraId="3939B17A">
      <w:pPr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360" cy="3599815"/>
            <wp:effectExtent l="0" t="0" r="0" b="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rcRect l="1468" t="-1629" r="-1476" b="1612"/>
                    <a:stretch>
                      <a:fillRect/>
                    </a:stretch>
                  </pic:blipFill>
                  <pic:spPr>
                    <a:xfrm>
                      <a:off x="0" y="0"/>
                      <a:ext cx="5040371" cy="360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A6A23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（六）点击“宽带(PPPoE)”；</w:t>
      </w:r>
    </w:p>
    <w:p w14:paraId="28A6B23C">
      <w:pPr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4747260" cy="2070100"/>
            <wp:effectExtent l="0" t="0" r="0" b="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rcRect r="-80" b="36266"/>
                    <a:stretch>
                      <a:fillRect/>
                    </a:stretch>
                  </pic:blipFill>
                  <pic:spPr>
                    <a:xfrm>
                      <a:off x="0" y="0"/>
                      <a:ext cx="474726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06278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（七）输入用户名和密码，点击“连接”即可；</w:t>
      </w:r>
    </w:p>
    <w:p w14:paraId="759E51AF">
      <w:pPr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45840"/>
            <wp:effectExtent l="0" t="0" r="0" b="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rcRect l="1726" t="742" r="-1727" b="75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54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09A56">
      <w:pPr>
        <w:pStyle w:val="5"/>
        <w:ind w:firstLine="560"/>
      </w:pPr>
      <w:r>
        <w:rPr>
          <w:rFonts w:hint="eastAsia"/>
        </w:rPr>
        <w:t>2.2.2 Win10新建PPPoE宽带连接步骤</w:t>
      </w:r>
    </w:p>
    <w:p w14:paraId="731DC781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（一）点击“开始”，选择设置；</w:t>
      </w:r>
    </w:p>
    <w:p w14:paraId="587BA024">
      <w:pPr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3286125" cy="3228975"/>
            <wp:effectExtent l="0" t="0" r="9525" b="9525"/>
            <wp:docPr id="44157220" name="图片 44157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57220" name="图片 4415722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B5DB9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（二）点击“以太网”，选择“网络和共享中心”；</w:t>
      </w:r>
    </w:p>
    <w:p w14:paraId="4407311D">
      <w:pPr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99815"/>
            <wp:effectExtent l="0" t="0" r="0" b="0"/>
            <wp:docPr id="1796264005" name="图片 1796264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264005" name="图片 1796264005"/>
                    <pic:cNvPicPr>
                      <a:picLocks noChangeAspect="1"/>
                    </pic:cNvPicPr>
                  </pic:nvPicPr>
                  <pic:blipFill>
                    <a:blip r:embed="rId19"/>
                    <a:srcRect l="1222" t="2913" r="-1223" b="-291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60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3F422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（三）“设置新的连接或网络”；</w:t>
      </w:r>
    </w:p>
    <w:p w14:paraId="43E9AAF2">
      <w:pPr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99815"/>
            <wp:effectExtent l="0" t="0" r="0" b="0"/>
            <wp:docPr id="2074165726" name="图片 2074165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165726" name="图片 2074165726"/>
                    <pic:cNvPicPr>
                      <a:picLocks noChangeAspect="1"/>
                    </pic:cNvPicPr>
                  </pic:nvPicPr>
                  <pic:blipFill>
                    <a:blip r:embed="rId20"/>
                    <a:srcRect l="1084" t="-10166" r="-1084" b="1016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60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FE3A5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（四）选择“连接到Internet”，点击“下一步”；</w:t>
      </w:r>
    </w:p>
    <w:p w14:paraId="71DD3A0F">
      <w:pPr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9981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rcRect l="4536" t="2155" r="-4536" b="-215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60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93ADF">
      <w:pPr>
        <w:ind w:firstLine="42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（五）点击“设置新连接”；</w:t>
      </w:r>
    </w:p>
    <w:p w14:paraId="30246CBB">
      <w:pPr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99815"/>
            <wp:effectExtent l="0" t="0" r="0" b="0"/>
            <wp:docPr id="584490526" name="图片 584490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490526" name="图片 584490526"/>
                    <pic:cNvPicPr>
                      <a:picLocks noChangeAspect="1"/>
                    </pic:cNvPicPr>
                  </pic:nvPicPr>
                  <pic:blipFill>
                    <a:blip r:embed="rId22"/>
                    <a:srcRect l="3648" t="1220" r="-3649" b="-121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60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C151C">
      <w:pPr>
        <w:ind w:firstLine="42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（六）选择“否，创建新连接”，点击“下一步”；</w:t>
      </w:r>
    </w:p>
    <w:p w14:paraId="4D72781C">
      <w:pPr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99815"/>
            <wp:effectExtent l="0" t="0" r="0" b="0"/>
            <wp:docPr id="134126953" name="图片 134126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26953" name="图片 134126953"/>
                    <pic:cNvPicPr>
                      <a:picLocks noChangeAspect="1"/>
                    </pic:cNvPicPr>
                  </pic:nvPicPr>
                  <pic:blipFill>
                    <a:blip r:embed="rId23"/>
                    <a:srcRect l="1304" t="-1250" r="-1304" b="125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60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6B911">
      <w:pPr>
        <w:ind w:firstLine="42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（七）点击“宽带(PPPoE)”；</w:t>
      </w:r>
    </w:p>
    <w:p w14:paraId="54A69FE2">
      <w:pPr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99815"/>
            <wp:effectExtent l="0" t="0" r="0" b="0"/>
            <wp:docPr id="1652760681" name="图片 1652760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760681" name="图片 1652760681"/>
                    <pic:cNvPicPr>
                      <a:picLocks noChangeAspect="1"/>
                    </pic:cNvPicPr>
                  </pic:nvPicPr>
                  <pic:blipFill>
                    <a:blip r:embed="rId24"/>
                    <a:srcRect l="1487" t="-1056" r="-1487" b="105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60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091B9">
      <w:pPr>
        <w:pStyle w:val="21"/>
        <w:numPr>
          <w:ilvl w:val="0"/>
          <w:numId w:val="5"/>
        </w:numPr>
        <w:ind w:firstLineChars="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输入用户名和密码，点击“连接”即可；</w:t>
      </w:r>
    </w:p>
    <w:p w14:paraId="08F319E9">
      <w:pPr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114300" distR="114300">
            <wp:extent cx="5039995" cy="3599815"/>
            <wp:effectExtent l="0" t="0" r="0" b="0"/>
            <wp:docPr id="905733538" name="图片 90573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733538" name="图片 905733538"/>
                    <pic:cNvPicPr>
                      <a:picLocks noChangeAspect="1"/>
                    </pic:cNvPicPr>
                  </pic:nvPicPr>
                  <pic:blipFill>
                    <a:blip r:embed="rId25"/>
                    <a:srcRect l="1625" t="-3816" r="-1626" b="381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60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5BFDB">
      <w:pPr>
        <w:pStyle w:val="5"/>
      </w:pPr>
      <w:r>
        <w:rPr>
          <w:rFonts w:hint="eastAsia"/>
        </w:rPr>
        <w:t>2</w:t>
      </w:r>
      <w:r>
        <w:t xml:space="preserve">.2.3 </w:t>
      </w:r>
      <w:r>
        <w:rPr>
          <w:rFonts w:hint="eastAsia"/>
        </w:rPr>
        <w:t>遂宁校区办公教学区有线网络Portal连接步骤</w:t>
      </w:r>
    </w:p>
    <w:p w14:paraId="360E27F3">
      <w:pPr>
        <w:pStyle w:val="21"/>
        <w:numPr>
          <w:ilvl w:val="0"/>
          <w:numId w:val="6"/>
        </w:numPr>
        <w:ind w:firstLineChars="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检查网线是否插入，指示灯亮。</w:t>
      </w:r>
    </w:p>
    <w:p w14:paraId="581F64A0">
      <w:pPr>
        <w:jc w:val="center"/>
      </w:pPr>
      <w:r>
        <w:rPr>
          <w:rFonts w:hint="eastAsia"/>
        </w:rPr>
        <w:drawing>
          <wp:inline distT="0" distB="0" distL="114300" distR="114300">
            <wp:extent cx="4561840" cy="3420745"/>
            <wp:effectExtent l="0" t="0" r="0" b="0"/>
            <wp:docPr id="74" name="图片 74" descr="fab91f791a59d1a6cc05f07c4d03e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fab91f791a59d1a6cc05f07c4d03e4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06731" cy="3454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435AD">
      <w:pPr>
        <w:ind w:firstLine="42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（二）在上网时浏览器会自动弹出Portal认证界面。</w:t>
      </w:r>
    </w:p>
    <w:p w14:paraId="6A6C08BC">
      <w:pPr>
        <w:jc w:val="center"/>
      </w:pPr>
      <w:r>
        <w:drawing>
          <wp:inline distT="0" distB="0" distL="114300" distR="114300">
            <wp:extent cx="5174615" cy="3218815"/>
            <wp:effectExtent l="0" t="0" r="0" b="0"/>
            <wp:docPr id="75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27"/>
                    <a:srcRect l="4736" r="14246" b="4979"/>
                    <a:stretch>
                      <a:fillRect/>
                    </a:stretch>
                  </pic:blipFill>
                  <pic:spPr>
                    <a:xfrm>
                      <a:off x="0" y="0"/>
                      <a:ext cx="5257661" cy="327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7FACC">
      <w:pPr>
        <w:ind w:firstLine="42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（三）输入账号密码后点击上线即可成功。</w:t>
      </w:r>
    </w:p>
    <w:p w14:paraId="5A7D5088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 xml:space="preserve">账号：学（工）号@sicnu </w:t>
      </w:r>
    </w:p>
    <w:p w14:paraId="148744E1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默认密码：身份证出生年月日八位数</w:t>
      </w:r>
    </w:p>
    <w:p w14:paraId="246A2C8E">
      <w:pPr>
        <w:pStyle w:val="4"/>
        <w:ind w:firstLine="640"/>
      </w:pPr>
      <w:bookmarkStart w:id="15" w:name="_Toc32427"/>
      <w:bookmarkStart w:id="16" w:name="_Toc15674"/>
      <w:bookmarkStart w:id="17" w:name="_Toc19987"/>
      <w:r>
        <w:rPr>
          <w:rFonts w:hint="eastAsia"/>
        </w:rPr>
        <w:t>3. 从校外访问校园网——VPN  服务</w:t>
      </w:r>
      <w:bookmarkEnd w:id="15"/>
      <w:bookmarkEnd w:id="16"/>
      <w:bookmarkEnd w:id="17"/>
    </w:p>
    <w:p w14:paraId="183BFBA3">
      <w:pPr>
        <w:ind w:firstLine="560" w:firstLineChars="200"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为方便我校师生从校外通过校园网开展学习和科研活动，全校学生可在校外使用SSL VPN（远程安全接入系统）接入校内网，以访问学校内的网络资源。</w:t>
      </w:r>
    </w:p>
    <w:p w14:paraId="50314A98">
      <w:pPr>
        <w:spacing w:before="156" w:line="480" w:lineRule="exact"/>
        <w:ind w:firstLine="560"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>如遗忘密码，</w:t>
      </w:r>
      <w:r>
        <w:rPr>
          <w:rFonts w:hint="eastAsia" w:ascii="微软雅黑" w:hAnsi="微软雅黑" w:eastAsia="微软雅黑"/>
          <w:sz w:val="28"/>
          <w:szCs w:val="28"/>
        </w:rPr>
        <w:t>可以通过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以</w:t>
      </w:r>
      <w:r>
        <w:rPr>
          <w:rFonts w:hint="eastAsia" w:ascii="微软雅黑" w:hAnsi="微软雅黑" w:eastAsia="微软雅黑"/>
          <w:sz w:val="28"/>
          <w:szCs w:val="28"/>
        </w:rPr>
        <w:t>下三种方式找回密码：</w:t>
      </w:r>
    </w:p>
    <w:p w14:paraId="0E0793C5">
      <w:pPr>
        <w:suppressAutoHyphens/>
        <w:spacing w:before="156" w:line="480" w:lineRule="exact"/>
        <w:ind w:firstLine="560" w:firstLineChars="200"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（一）</w:t>
      </w:r>
      <w:r>
        <w:rPr>
          <w:rFonts w:ascii="微软雅黑" w:hAnsi="微软雅黑" w:eastAsia="微软雅黑"/>
          <w:sz w:val="28"/>
          <w:szCs w:val="28"/>
        </w:rPr>
        <w:t>“掌上川师微信公众号-&gt;报平安-&gt;找密码”功能，通过</w:t>
      </w:r>
      <w:r>
        <w:rPr>
          <w:rFonts w:hint="eastAsia" w:ascii="微软雅黑" w:hAnsi="微软雅黑" w:eastAsia="微软雅黑"/>
          <w:sz w:val="28"/>
          <w:szCs w:val="28"/>
        </w:rPr>
        <w:t>已</w:t>
      </w:r>
      <w:r>
        <w:rPr>
          <w:rFonts w:ascii="微软雅黑" w:hAnsi="微软雅黑" w:eastAsia="微软雅黑"/>
          <w:sz w:val="28"/>
          <w:szCs w:val="28"/>
        </w:rPr>
        <w:t>绑定</w:t>
      </w:r>
      <w:r>
        <w:rPr>
          <w:rFonts w:hint="eastAsia" w:ascii="微软雅黑" w:hAnsi="微软雅黑" w:eastAsia="微软雅黑"/>
          <w:sz w:val="28"/>
          <w:szCs w:val="28"/>
        </w:rPr>
        <w:t>的</w:t>
      </w:r>
      <w:r>
        <w:rPr>
          <w:rFonts w:ascii="微软雅黑" w:hAnsi="微软雅黑" w:eastAsia="微软雅黑"/>
          <w:sz w:val="28"/>
          <w:szCs w:val="28"/>
        </w:rPr>
        <w:t>手机号重置用户密码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53BCAB48">
      <w:pPr>
        <w:suppressAutoHyphens/>
        <w:spacing w:before="156" w:line="480" w:lineRule="exact"/>
        <w:ind w:firstLine="560" w:firstLineChars="200"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（二）</w:t>
      </w:r>
      <w:r>
        <w:rPr>
          <w:rFonts w:ascii="微软雅黑" w:hAnsi="微软雅黑" w:eastAsia="微软雅黑"/>
          <w:sz w:val="28"/>
          <w:szCs w:val="28"/>
        </w:rPr>
        <w:t>点击以下链接找回密码</w:t>
      </w:r>
      <w:r>
        <w:rPr>
          <w:rFonts w:hint="eastAsia" w:ascii="微软雅黑" w:hAnsi="微软雅黑" w:eastAsia="微软雅黑"/>
          <w:sz w:val="28"/>
          <w:szCs w:val="28"/>
        </w:rPr>
        <w:t>；</w:t>
      </w:r>
      <w:r>
        <w:fldChar w:fldCharType="begin"/>
      </w:r>
      <w:r>
        <w:instrText xml:space="preserve"> HYPERLINK "http://authserver.sicnu.edu.cn/authserver/getBackPasswordMainPage.do" \h </w:instrText>
      </w:r>
      <w:r>
        <w:fldChar w:fldCharType="separate"/>
      </w:r>
      <w:r>
        <w:rPr>
          <w:rStyle w:val="17"/>
          <w:rFonts w:hint="eastAsia" w:ascii="微软雅黑" w:hAnsi="微软雅黑" w:eastAsia="微软雅黑"/>
          <w:sz w:val="28"/>
          <w:szCs w:val="28"/>
        </w:rPr>
        <w:t>https://authserver.sicnu.edu.cn/retrieve-password/retrievePassword/index.html#/</w:t>
      </w:r>
      <w:r>
        <w:rPr>
          <w:rStyle w:val="17"/>
          <w:rFonts w:ascii="微软雅黑" w:hAnsi="微软雅黑" w:eastAsia="微软雅黑"/>
          <w:sz w:val="28"/>
          <w:szCs w:val="28"/>
        </w:rPr>
        <w:fldChar w:fldCharType="end"/>
      </w:r>
      <w:r>
        <w:rPr>
          <w:rFonts w:hint="eastAsia" w:ascii="微软雅黑" w:hAnsi="微软雅黑" w:eastAsia="微软雅黑"/>
          <w:sz w:val="28"/>
          <w:szCs w:val="28"/>
        </w:rPr>
        <w:t xml:space="preserve"> </w:t>
      </w:r>
    </w:p>
    <w:p w14:paraId="0803C446">
      <w:pPr>
        <w:suppressAutoHyphens/>
        <w:spacing w:before="156" w:line="480" w:lineRule="exact"/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（三）在川师主页-&gt;右上方“内网入口”—&gt;登录界面右下方“忘记密码”，再根据提示重置密码；</w:t>
      </w:r>
    </w:p>
    <w:p w14:paraId="138D601D">
      <w:pPr>
        <w:spacing w:before="156" w:line="480" w:lineRule="exact"/>
        <w:ind w:firstLine="560"/>
        <w:jc w:val="left"/>
        <w:rPr>
          <w:rFonts w:ascii="微软雅黑" w:hAnsi="微软雅黑" w:eastAsia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/>
          <w:b/>
          <w:bCs/>
          <w:color w:val="FF0000"/>
          <w:sz w:val="28"/>
          <w:szCs w:val="28"/>
        </w:rPr>
        <w:t>注：</w:t>
      </w:r>
      <w:r>
        <w:rPr>
          <w:rFonts w:ascii="微软雅黑" w:hAnsi="微软雅黑" w:eastAsia="微软雅黑"/>
          <w:color w:val="FF0000"/>
          <w:sz w:val="28"/>
          <w:szCs w:val="28"/>
        </w:rPr>
        <w:t xml:space="preserve"> 如未绑定手机号，</w:t>
      </w:r>
      <w:r>
        <w:rPr>
          <w:rFonts w:hint="eastAsia" w:ascii="微软雅黑" w:hAnsi="微软雅黑" w:eastAsia="微软雅黑"/>
          <w:color w:val="FF0000"/>
          <w:sz w:val="28"/>
          <w:szCs w:val="28"/>
        </w:rPr>
        <w:t>可通过手机号验证界面的“账号申述”进行修改或添加手机号码。</w:t>
      </w:r>
    </w:p>
    <w:p w14:paraId="31ACF23B">
      <w:pPr>
        <w:pStyle w:val="5"/>
        <w:numPr>
          <w:ilvl w:val="1"/>
          <w:numId w:val="7"/>
        </w:numPr>
        <w:rPr>
          <w:rFonts w:ascii="微软雅黑" w:hAnsi="微软雅黑" w:eastAsia="微软雅黑"/>
          <w:szCs w:val="28"/>
        </w:rPr>
      </w:pPr>
      <w:r>
        <w:t>Windows 系统</w:t>
      </w:r>
    </w:p>
    <w:p w14:paraId="52D59607">
      <w:pPr>
        <w:tabs>
          <w:tab w:val="left" w:pos="0"/>
        </w:tabs>
        <w:suppressAutoHyphens/>
        <w:spacing w:before="156" w:line="480" w:lineRule="exact"/>
        <w:ind w:firstLine="420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anchor distT="0" distB="0" distL="0" distR="0" simplePos="0" relativeHeight="251660288" behindDoc="0" locked="0" layoutInCell="0" allowOverlap="1">
            <wp:simplePos x="0" y="0"/>
            <wp:positionH relativeFrom="column">
              <wp:posOffset>-99695</wp:posOffset>
            </wp:positionH>
            <wp:positionV relativeFrom="paragraph">
              <wp:posOffset>967740</wp:posOffset>
            </wp:positionV>
            <wp:extent cx="5651500" cy="2646045"/>
            <wp:effectExtent l="0" t="0" r="6350" b="1905"/>
            <wp:wrapSquare wrapText="largest"/>
            <wp:docPr id="936571937" name="图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571937" name="图像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/>
          <w:sz w:val="28"/>
          <w:szCs w:val="28"/>
        </w:rPr>
        <w:t>（一）用浏览</w:t>
      </w:r>
      <w:r>
        <w:rPr>
          <w:rFonts w:ascii="微软雅黑" w:hAnsi="微软雅黑" w:eastAsia="微软雅黑"/>
          <w:sz w:val="28"/>
          <w:szCs w:val="28"/>
        </w:rPr>
        <w:t>器打开</w:t>
      </w:r>
      <w:r>
        <w:fldChar w:fldCharType="begin"/>
      </w:r>
      <w:r>
        <w:instrText xml:space="preserve"> HYPERLINK "https://app.topsec.com.cn/" \h </w:instrText>
      </w:r>
      <w:r>
        <w:fldChar w:fldCharType="separate"/>
      </w:r>
      <w:r>
        <w:rPr>
          <w:rStyle w:val="17"/>
          <w:rFonts w:ascii="微软雅黑" w:hAnsi="微软雅黑" w:eastAsia="微软雅黑"/>
          <w:sz w:val="28"/>
          <w:szCs w:val="28"/>
        </w:rPr>
        <w:t>https://app.topsec.com.cn/</w:t>
      </w:r>
      <w:r>
        <w:rPr>
          <w:rStyle w:val="17"/>
          <w:rFonts w:ascii="微软雅黑" w:hAnsi="微软雅黑" w:eastAsia="微软雅黑"/>
          <w:sz w:val="28"/>
          <w:szCs w:val="28"/>
        </w:rPr>
        <w:fldChar w:fldCharType="end"/>
      </w:r>
      <w:r>
        <w:rPr>
          <w:rStyle w:val="17"/>
          <w:rFonts w:hint="eastAsia" w:ascii="微软雅黑" w:hAnsi="微软雅黑" w:eastAsia="微软雅黑"/>
          <w:color w:val="auto"/>
          <w:sz w:val="28"/>
          <w:szCs w:val="28"/>
          <w:u w:val="none"/>
        </w:rPr>
        <w:t>，</w:t>
      </w:r>
      <w:r>
        <w:rPr>
          <w:rFonts w:ascii="微软雅黑" w:hAnsi="微软雅黑" w:eastAsia="微软雅黑"/>
          <w:sz w:val="28"/>
          <w:szCs w:val="28"/>
        </w:rPr>
        <w:t>选择</w:t>
      </w:r>
      <w:r>
        <w:rPr>
          <w:rFonts w:ascii="微软雅黑" w:hAnsi="微软雅黑" w:eastAsia="微软雅黑"/>
          <w:sz w:val="28"/>
          <w:szCs w:val="28"/>
          <w:highlight w:val="yellow"/>
        </w:rPr>
        <w:t>【Windows】</w:t>
      </w:r>
      <w:r>
        <w:rPr>
          <w:rFonts w:hint="eastAsia" w:ascii="微软雅黑" w:hAnsi="微软雅黑" w:eastAsia="微软雅黑"/>
          <w:sz w:val="28"/>
          <w:szCs w:val="28"/>
          <w:highlight w:val="yellow"/>
        </w:rPr>
        <w:t>；</w:t>
      </w:r>
    </w:p>
    <w:p w14:paraId="66E96727">
      <w:pPr>
        <w:tabs>
          <w:tab w:val="left" w:pos="0"/>
        </w:tabs>
        <w:suppressAutoHyphens/>
        <w:spacing w:before="156" w:line="480" w:lineRule="exact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ab/>
      </w:r>
      <w:r>
        <w:rPr>
          <w:rFonts w:hint="eastAsia" w:ascii="微软雅黑" w:hAnsi="微软雅黑" w:eastAsia="微软雅黑"/>
          <w:sz w:val="28"/>
          <w:szCs w:val="28"/>
        </w:rPr>
        <w:t>（二）</w:t>
      </w:r>
      <w:r>
        <w:rPr>
          <w:rFonts w:ascii="微软雅黑" w:hAnsi="微软雅黑" w:eastAsia="微软雅黑"/>
          <w:sz w:val="28"/>
          <w:szCs w:val="28"/>
        </w:rPr>
        <w:t>找到下载的安装文件</w:t>
      </w:r>
      <w:r>
        <w:drawing>
          <wp:inline distT="0" distB="0" distL="0" distR="0">
            <wp:extent cx="1793240" cy="267970"/>
            <wp:effectExtent l="0" t="0" r="0" b="0"/>
            <wp:docPr id="7998357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835720" name="图片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17065" r="66015" b="9451"/>
                    <a:stretch>
                      <a:fillRect/>
                    </a:stretch>
                  </pic:blipFill>
                  <pic:spPr>
                    <a:xfrm>
                      <a:off x="0" y="0"/>
                      <a:ext cx="1793240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>
        <w:rPr>
          <w:rFonts w:ascii="微软雅黑" w:hAnsi="微软雅黑" w:eastAsia="微软雅黑"/>
          <w:sz w:val="28"/>
          <w:szCs w:val="28"/>
        </w:rPr>
        <w:t>以管理员身份运行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2327307E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039995" cy="3599815"/>
            <wp:effectExtent l="0" t="0" r="1905" b="0"/>
            <wp:docPr id="153704238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042384" name="图片 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-1558" t="-1556" r="1045" b="1045"/>
                    <a:stretch>
                      <a:fillRect/>
                    </a:stretch>
                  </pic:blipFill>
                  <pic:spPr>
                    <a:xfrm>
                      <a:off x="0" y="0"/>
                      <a:ext cx="5065799" cy="361843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C05C6">
      <w:pPr>
        <w:spacing w:before="156"/>
        <w:ind w:firstLine="560"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>注：由于软件更新，可能具体版本号和安装界面可能有所不同</w:t>
      </w:r>
    </w:p>
    <w:p w14:paraId="7DF65903">
      <w:pPr>
        <w:spacing w:before="156"/>
        <w:ind w:firstLine="420"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（三）</w:t>
      </w:r>
      <w:r>
        <w:rPr>
          <w:rFonts w:ascii="微软雅黑" w:hAnsi="微软雅黑" w:eastAsia="微软雅黑"/>
          <w:sz w:val="28"/>
          <w:szCs w:val="28"/>
        </w:rPr>
        <w:t>点击一键安装，等待安装完成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6EC1D15B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039360" cy="3599815"/>
            <wp:effectExtent l="0" t="0" r="2540" b="0"/>
            <wp:docPr id="115193867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938677" name="图片 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-1026" t="-1040" r="544" b="544"/>
                    <a:stretch>
                      <a:fillRect/>
                    </a:stretch>
                  </pic:blipFill>
                  <pic:spPr>
                    <a:xfrm>
                      <a:off x="0" y="0"/>
                      <a:ext cx="5064295" cy="361781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98746">
      <w:pPr>
        <w:tabs>
          <w:tab w:val="left" w:pos="0"/>
        </w:tabs>
        <w:suppressAutoHyphens/>
        <w:spacing w:before="156" w:line="480" w:lineRule="exact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ab/>
      </w:r>
      <w:r>
        <w:rPr>
          <w:rFonts w:hint="eastAsia" w:ascii="微软雅黑" w:hAnsi="微软雅黑" w:eastAsia="微软雅黑"/>
          <w:sz w:val="28"/>
          <w:szCs w:val="28"/>
        </w:rPr>
        <w:t>（四）</w:t>
      </w:r>
      <w:r>
        <w:rPr>
          <w:rFonts w:ascii="微软雅黑" w:hAnsi="微软雅黑" w:eastAsia="微软雅黑"/>
          <w:sz w:val="28"/>
          <w:szCs w:val="28"/>
        </w:rPr>
        <w:t>点击完成安装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63173B9B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039995" cy="3599815"/>
            <wp:effectExtent l="0" t="0" r="1905" b="0"/>
            <wp:docPr id="4802021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202123" name="图片 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-2177" t="-2177" r="1445" b="1444"/>
                    <a:stretch>
                      <a:fillRect/>
                    </a:stretch>
                  </pic:blipFill>
                  <pic:spPr>
                    <a:xfrm>
                      <a:off x="0" y="0"/>
                      <a:ext cx="5076900" cy="362636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68579">
      <w:pPr>
        <w:tabs>
          <w:tab w:val="left" w:pos="0"/>
        </w:tabs>
        <w:suppressAutoHyphens/>
        <w:spacing w:before="156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ab/>
      </w:r>
      <w:r>
        <w:rPr>
          <w:rFonts w:hint="eastAsia" w:ascii="微软雅黑" w:hAnsi="微软雅黑" w:eastAsia="微软雅黑"/>
          <w:sz w:val="28"/>
          <w:szCs w:val="28"/>
        </w:rPr>
        <w:t>（五）</w:t>
      </w:r>
      <w:r>
        <w:rPr>
          <w:rFonts w:ascii="微软雅黑" w:hAnsi="微软雅黑" w:eastAsia="微软雅黑"/>
          <w:sz w:val="28"/>
          <w:szCs w:val="28"/>
        </w:rPr>
        <w:t>双击运行已安装完成的客户端软件</w:t>
      </w:r>
      <w:r>
        <w:drawing>
          <wp:inline distT="0" distB="0" distL="0" distR="0">
            <wp:extent cx="596900" cy="527050"/>
            <wp:effectExtent l="0" t="0" r="0" b="0"/>
            <wp:docPr id="18823828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382812" name="图片 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9776" t="17372" r="27102" b="25000"/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52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8"/>
          <w:szCs w:val="28"/>
        </w:rPr>
        <w:t>，地址输入学校VPN网关地址：</w:t>
      </w:r>
      <w:r>
        <w:rPr>
          <w:rFonts w:ascii="微软雅黑" w:hAnsi="微软雅黑" w:eastAsia="微软雅黑"/>
          <w:sz w:val="28"/>
          <w:szCs w:val="28"/>
          <w:highlight w:val="yellow"/>
          <w:u w:val="double"/>
        </w:rPr>
        <w:t>v.sicnu.edu.cn</w:t>
      </w:r>
      <w:r>
        <w:rPr>
          <w:rFonts w:ascii="微软雅黑" w:hAnsi="微软雅黑" w:eastAsia="微软雅黑"/>
          <w:sz w:val="28"/>
          <w:szCs w:val="28"/>
        </w:rPr>
        <w:t>，再输入用户名密码点击登录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4B4B3678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329555" cy="2997835"/>
            <wp:effectExtent l="0" t="0" r="4445" b="12065"/>
            <wp:docPr id="64415084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150842" name="图片 3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29555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56653">
      <w:pPr>
        <w:tabs>
          <w:tab w:val="left" w:pos="0"/>
        </w:tabs>
        <w:suppressAutoHyphens/>
        <w:spacing w:before="156" w:line="480" w:lineRule="exact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ab/>
      </w:r>
      <w:r>
        <w:rPr>
          <w:rFonts w:hint="eastAsia" w:ascii="微软雅黑" w:hAnsi="微软雅黑" w:eastAsia="微软雅黑"/>
          <w:sz w:val="28"/>
          <w:szCs w:val="28"/>
        </w:rPr>
        <w:t>（六）</w:t>
      </w:r>
      <w:r>
        <w:rPr>
          <w:rFonts w:ascii="微软雅黑" w:hAnsi="微软雅黑" w:eastAsia="微软雅黑"/>
          <w:sz w:val="28"/>
          <w:szCs w:val="28"/>
        </w:rPr>
        <w:t>点击或直接访问需要访问的网站即可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75E331A0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60975" cy="3032760"/>
            <wp:effectExtent l="0" t="0" r="15875" b="15240"/>
            <wp:docPr id="86109916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099167" name="图片 3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3BF29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2946400"/>
            <wp:effectExtent l="0" t="0" r="0" b="0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9616F">
      <w:pPr>
        <w:suppressAutoHyphens/>
        <w:spacing w:before="156" w:line="480" w:lineRule="exact"/>
        <w:ind w:firstLine="42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（七）</w:t>
      </w:r>
      <w:r>
        <w:rPr>
          <w:rFonts w:ascii="微软雅黑" w:hAnsi="微软雅黑" w:eastAsia="微软雅黑"/>
          <w:sz w:val="28"/>
          <w:szCs w:val="28"/>
        </w:rPr>
        <w:t>使用完毕点击【退出】按钮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161BBB7D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3009265"/>
            <wp:effectExtent l="0" t="0" r="0" b="0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46DEC">
      <w:pPr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>注：用户进行此界面后已经进入学校内网，可以访问学校开放的所有资源，而不仅是此处显示的资源列表。</w:t>
      </w:r>
    </w:p>
    <w:p w14:paraId="7C29C375">
      <w:pPr>
        <w:pStyle w:val="5"/>
        <w:ind w:firstLine="560"/>
      </w:pPr>
      <w:r>
        <w:rPr>
          <w:rFonts w:hint="eastAsia"/>
        </w:rPr>
        <w:t xml:space="preserve">3.2 </w:t>
      </w:r>
      <w:r>
        <w:t>Mac OS 系统使用方法</w:t>
      </w:r>
    </w:p>
    <w:p w14:paraId="693C5FB4">
      <w:pPr>
        <w:suppressAutoHyphens/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（一）</w:t>
      </w:r>
      <w:r>
        <w:rPr>
          <w:rFonts w:ascii="微软雅黑" w:hAnsi="微软雅黑" w:eastAsia="微软雅黑"/>
          <w:sz w:val="28"/>
          <w:szCs w:val="28"/>
        </w:rPr>
        <w:t>用浏览器打开</w:t>
      </w:r>
      <w:r>
        <w:fldChar w:fldCharType="begin"/>
      </w:r>
      <w:r>
        <w:instrText xml:space="preserve"> HYPERLINK "https://app.topsec.com.cn/" \h </w:instrText>
      </w:r>
      <w:r>
        <w:fldChar w:fldCharType="separate"/>
      </w:r>
      <w:r>
        <w:rPr>
          <w:rStyle w:val="17"/>
          <w:rFonts w:ascii="微软雅黑" w:hAnsi="微软雅黑" w:eastAsia="微软雅黑"/>
          <w:sz w:val="28"/>
          <w:szCs w:val="28"/>
        </w:rPr>
        <w:t>https://app.topsec.com.cn</w:t>
      </w:r>
      <w:r>
        <w:rPr>
          <w:rStyle w:val="17"/>
          <w:rFonts w:ascii="微软雅黑" w:hAnsi="微软雅黑" w:eastAsia="微软雅黑"/>
          <w:sz w:val="28"/>
          <w:szCs w:val="28"/>
        </w:rPr>
        <w:fldChar w:fldCharType="end"/>
      </w:r>
      <w:r>
        <w:rPr>
          <w:rStyle w:val="17"/>
          <w:rFonts w:ascii="微软雅黑" w:hAnsi="微软雅黑" w:eastAsia="微软雅黑"/>
          <w:sz w:val="28"/>
          <w:szCs w:val="28"/>
        </w:rPr>
        <w:t>/</w:t>
      </w:r>
      <w:r>
        <w:rPr>
          <w:rFonts w:hint="eastAsia" w:ascii="微软雅黑" w:hAnsi="微软雅黑" w:eastAsia="微软雅黑"/>
          <w:sz w:val="28"/>
          <w:szCs w:val="28"/>
        </w:rPr>
        <w:t>，</w:t>
      </w:r>
      <w:r>
        <w:rPr>
          <w:rFonts w:ascii="微软雅黑" w:hAnsi="微软雅黑" w:eastAsia="微软雅黑"/>
          <w:sz w:val="28"/>
          <w:szCs w:val="28"/>
        </w:rPr>
        <w:t>选择</w:t>
      </w:r>
      <w:r>
        <w:rPr>
          <w:rFonts w:ascii="微软雅黑" w:hAnsi="微软雅黑" w:eastAsia="微软雅黑"/>
          <w:sz w:val="28"/>
          <w:szCs w:val="28"/>
          <w:highlight w:val="yellow"/>
        </w:rPr>
        <w:t>【macOS】</w:t>
      </w:r>
      <w:r>
        <w:rPr>
          <w:rFonts w:hint="eastAsia" w:ascii="微软雅黑" w:hAnsi="微软雅黑" w:eastAsia="微软雅黑"/>
          <w:sz w:val="28"/>
          <w:szCs w:val="28"/>
          <w:highlight w:val="yellow"/>
        </w:rPr>
        <w:t>；</w:t>
      </w:r>
    </w:p>
    <w:p w14:paraId="4C307480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3293745"/>
            <wp:effectExtent l="0" t="0" r="0" b="0"/>
            <wp:docPr id="1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232DB">
      <w:pPr>
        <w:suppressAutoHyphens/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（二）</w:t>
      </w:r>
      <w:r>
        <w:rPr>
          <w:rFonts w:ascii="微软雅黑" w:hAnsi="微软雅黑" w:eastAsia="微软雅黑"/>
          <w:sz w:val="28"/>
          <w:szCs w:val="28"/>
        </w:rPr>
        <w:t>点击允许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5B95EC06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2971165"/>
            <wp:effectExtent l="0" t="0" r="0" b="0"/>
            <wp:docPr id="1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C94BF">
      <w:pPr>
        <w:suppressAutoHyphens/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（三）</w:t>
      </w:r>
      <w:r>
        <w:rPr>
          <w:rFonts w:ascii="微软雅黑" w:hAnsi="微软雅黑" w:eastAsia="微软雅黑"/>
          <w:sz w:val="28"/>
          <w:szCs w:val="28"/>
        </w:rPr>
        <w:t>找到文件下载位置双击运行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293332D0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1392555"/>
            <wp:effectExtent l="0" t="0" r="0" b="0"/>
            <wp:docPr id="1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11DB8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2503170" cy="2765425"/>
            <wp:effectExtent l="0" t="0" r="0" b="0"/>
            <wp:docPr id="1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0317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DF29C">
      <w:pPr>
        <w:suppressAutoHyphens/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（四）</w:t>
      </w:r>
      <w:r>
        <w:rPr>
          <w:rFonts w:ascii="微软雅黑" w:hAnsi="微软雅黑" w:eastAsia="微软雅黑"/>
          <w:sz w:val="28"/>
          <w:szCs w:val="28"/>
        </w:rPr>
        <w:t>进入系统设置找到安全性与隐私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1061318D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4370070" cy="4472940"/>
            <wp:effectExtent l="0" t="0" r="11430" b="3810"/>
            <wp:docPr id="1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37007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6B0D5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4480560" cy="3937000"/>
            <wp:effectExtent l="0" t="0" r="15240" b="6350"/>
            <wp:docPr id="1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AC794">
      <w:pPr>
        <w:suppressAutoHyphens/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（五）</w:t>
      </w:r>
      <w:r>
        <w:rPr>
          <w:rFonts w:ascii="微软雅黑" w:hAnsi="微软雅黑" w:eastAsia="微软雅黑"/>
          <w:sz w:val="28"/>
          <w:szCs w:val="28"/>
        </w:rPr>
        <w:t>安装客户端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74B73754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149215" cy="3688715"/>
            <wp:effectExtent l="0" t="0" r="0" b="0"/>
            <wp:docPr id="1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53964" cy="3692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2850E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09540" cy="3747135"/>
            <wp:effectExtent l="0" t="0" r="0" b="0"/>
            <wp:docPr id="2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10832" cy="374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74786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3829050"/>
            <wp:effectExtent l="0" t="0" r="0" b="0"/>
            <wp:docPr id="2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FA68F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3790950"/>
            <wp:effectExtent l="0" t="0" r="0" b="0"/>
            <wp:docPr id="2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5B5B5">
      <w:pPr>
        <w:suppressAutoHyphens/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（六）</w:t>
      </w:r>
      <w:r>
        <w:rPr>
          <w:rFonts w:ascii="微软雅黑" w:hAnsi="微软雅黑" w:eastAsia="微软雅黑"/>
          <w:sz w:val="28"/>
          <w:szCs w:val="28"/>
        </w:rPr>
        <w:t>双</w:t>
      </w:r>
      <w:r>
        <w:rPr>
          <w:rFonts w:hint="eastAsia" w:ascii="微软雅黑" w:hAnsi="微软雅黑" w:eastAsia="微软雅黑"/>
          <w:sz w:val="28"/>
          <w:szCs w:val="28"/>
        </w:rPr>
        <w:t>击</w:t>
      </w:r>
      <w:r>
        <w:rPr>
          <w:rFonts w:ascii="微软雅黑" w:hAnsi="微软雅黑" w:eastAsia="微软雅黑"/>
          <w:sz w:val="28"/>
          <w:szCs w:val="28"/>
        </w:rPr>
        <w:t>运行已安装完成的客户端软件，地址输入</w:t>
      </w:r>
      <w:r>
        <w:rPr>
          <w:rFonts w:ascii="微软雅黑" w:hAnsi="微软雅黑" w:eastAsia="微软雅黑"/>
          <w:sz w:val="28"/>
          <w:szCs w:val="28"/>
          <w:highlight w:val="yellow"/>
          <w:u w:val="double"/>
        </w:rPr>
        <w:t>v.sicnu.edu.cn</w:t>
      </w:r>
      <w:r>
        <w:rPr>
          <w:rFonts w:ascii="微软雅黑" w:hAnsi="微软雅黑" w:eastAsia="微软雅黑"/>
          <w:sz w:val="28"/>
          <w:szCs w:val="28"/>
        </w:rPr>
        <w:t>，再输入用户名密码点击登录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2148C10A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1724660"/>
            <wp:effectExtent l="0" t="0" r="0" b="0"/>
            <wp:docPr id="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25FC4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67325" cy="2962275"/>
            <wp:effectExtent l="0" t="0" r="9525" b="9525"/>
            <wp:docPr id="2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0D8D0">
      <w:pPr>
        <w:suppressAutoHyphens/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（七）</w:t>
      </w:r>
      <w:r>
        <w:rPr>
          <w:rFonts w:ascii="微软雅黑" w:hAnsi="微软雅黑" w:eastAsia="微软雅黑"/>
          <w:sz w:val="28"/>
          <w:szCs w:val="28"/>
        </w:rPr>
        <w:t>点击需要访问的网站即可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554A9215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3013710"/>
            <wp:effectExtent l="0" t="0" r="0" b="0"/>
            <wp:docPr id="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30666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3001645"/>
            <wp:effectExtent l="0" t="0" r="0" b="0"/>
            <wp:docPr id="2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93791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3168015"/>
            <wp:effectExtent l="0" t="0" r="0" b="0"/>
            <wp:docPr id="2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59E93">
      <w:pPr>
        <w:tabs>
          <w:tab w:val="left" w:pos="0"/>
        </w:tabs>
        <w:suppressAutoHyphens/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（八）</w:t>
      </w:r>
      <w:r>
        <w:rPr>
          <w:rFonts w:ascii="微软雅黑" w:hAnsi="微软雅黑" w:eastAsia="微软雅黑"/>
          <w:sz w:val="28"/>
          <w:szCs w:val="28"/>
        </w:rPr>
        <w:t>使用完毕点击退出即可</w:t>
      </w:r>
      <w:r>
        <w:rPr>
          <w:rFonts w:hint="eastAsia" w:ascii="微软雅黑" w:hAnsi="微软雅黑" w:eastAsia="微软雅黑"/>
          <w:sz w:val="28"/>
          <w:szCs w:val="28"/>
        </w:rPr>
        <w:t>；</w:t>
      </w:r>
    </w:p>
    <w:p w14:paraId="686152A1">
      <w:pPr>
        <w:spacing w:before="156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5274310" cy="2995295"/>
            <wp:effectExtent l="0" t="0" r="0" b="0"/>
            <wp:docPr id="2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BD39C">
      <w:pPr>
        <w:pStyle w:val="5"/>
        <w:ind w:firstLine="560"/>
      </w:pPr>
      <w:r>
        <w:rPr>
          <w:rFonts w:hint="eastAsia"/>
        </w:rPr>
        <w:t>3.3</w:t>
      </w:r>
      <w:r>
        <w:t>手机使用方法</w:t>
      </w:r>
    </w:p>
    <w:p w14:paraId="72E201CD">
      <w:pPr>
        <w:tabs>
          <w:tab w:val="left" w:pos="0"/>
        </w:tabs>
        <w:suppressAutoHyphens/>
        <w:spacing w:before="156" w:line="480" w:lineRule="exact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（一）</w:t>
      </w:r>
      <w:r>
        <w:rPr>
          <w:rFonts w:ascii="微软雅黑" w:hAnsi="微软雅黑" w:eastAsia="微软雅黑"/>
          <w:sz w:val="28"/>
          <w:szCs w:val="28"/>
        </w:rPr>
        <w:t>安卓手机安装方法</w:t>
      </w:r>
    </w:p>
    <w:p w14:paraId="636C18AC">
      <w:pPr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>用手机浏览器打开</w:t>
      </w:r>
      <w:r>
        <w:fldChar w:fldCharType="begin"/>
      </w:r>
      <w:r>
        <w:instrText xml:space="preserve"> HYPERLINK "https://app.topsec.com.cn/" \h </w:instrText>
      </w:r>
      <w:r>
        <w:fldChar w:fldCharType="separate"/>
      </w:r>
      <w:r>
        <w:rPr>
          <w:rStyle w:val="17"/>
          <w:rFonts w:ascii="微软雅黑" w:hAnsi="微软雅黑" w:eastAsia="微软雅黑"/>
          <w:sz w:val="28"/>
          <w:szCs w:val="28"/>
        </w:rPr>
        <w:t>https://app.topsec.com.cn</w:t>
      </w:r>
      <w:r>
        <w:rPr>
          <w:rStyle w:val="17"/>
          <w:rFonts w:ascii="微软雅黑" w:hAnsi="微软雅黑" w:eastAsia="微软雅黑"/>
          <w:sz w:val="28"/>
          <w:szCs w:val="28"/>
        </w:rPr>
        <w:fldChar w:fldCharType="end"/>
      </w:r>
      <w:r>
        <w:rPr>
          <w:rStyle w:val="17"/>
          <w:rFonts w:ascii="微软雅黑" w:hAnsi="微软雅黑" w:eastAsia="微软雅黑"/>
          <w:sz w:val="28"/>
          <w:szCs w:val="28"/>
        </w:rPr>
        <w:t>/</w:t>
      </w:r>
      <w:r>
        <w:rPr>
          <w:rFonts w:hint="eastAsia" w:ascii="微软雅黑" w:hAnsi="微软雅黑" w:eastAsia="微软雅黑"/>
          <w:sz w:val="28"/>
          <w:szCs w:val="28"/>
        </w:rPr>
        <w:t>，</w:t>
      </w:r>
      <w:r>
        <w:rPr>
          <w:rFonts w:ascii="微软雅黑" w:hAnsi="微软雅黑" w:eastAsia="微软雅黑"/>
          <w:sz w:val="28"/>
          <w:szCs w:val="28"/>
        </w:rPr>
        <w:t>选择</w:t>
      </w:r>
      <w:r>
        <w:rPr>
          <w:rFonts w:ascii="微软雅黑" w:hAnsi="微软雅黑" w:eastAsia="微软雅黑"/>
          <w:sz w:val="28"/>
          <w:szCs w:val="28"/>
          <w:highlight w:val="yellow"/>
        </w:rPr>
        <w:t>【Android】</w:t>
      </w:r>
      <w:r>
        <w:rPr>
          <w:rFonts w:ascii="微软雅黑" w:hAnsi="微软雅黑" w:eastAsia="微软雅黑"/>
          <w:sz w:val="28"/>
          <w:szCs w:val="28"/>
        </w:rPr>
        <w:t>然后安装即可。</w:t>
      </w:r>
    </w:p>
    <w:p w14:paraId="44FB5A6C">
      <w:pPr>
        <w:spacing w:before="156"/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2225675" cy="3625215"/>
            <wp:effectExtent l="0" t="0" r="3175" b="13335"/>
            <wp:docPr id="2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2245360" cy="3675380"/>
            <wp:effectExtent l="0" t="0" r="2540" b="1270"/>
            <wp:docPr id="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245360" cy="367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8B633">
      <w:pPr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（二）</w:t>
      </w:r>
      <w:r>
        <w:rPr>
          <w:rFonts w:ascii="微软雅黑" w:hAnsi="微软雅黑" w:eastAsia="微软雅黑"/>
          <w:sz w:val="28"/>
          <w:szCs w:val="28"/>
        </w:rPr>
        <w:t>苹果手机安装方法</w:t>
      </w:r>
    </w:p>
    <w:p w14:paraId="2402C1FB">
      <w:pPr>
        <w:spacing w:before="156" w:line="480" w:lineRule="exact"/>
        <w:ind w:firstLine="700" w:firstLineChars="25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①</w:t>
      </w:r>
      <w:r>
        <w:rPr>
          <w:rFonts w:ascii="微软雅黑" w:hAnsi="微软雅黑" w:eastAsia="微软雅黑"/>
          <w:sz w:val="28"/>
          <w:szCs w:val="28"/>
        </w:rPr>
        <w:t>进入苹果应用商店-App Store，搜索安全接入，点击下载完成安装。</w:t>
      </w:r>
    </w:p>
    <w:p w14:paraId="18D892FA">
      <w:pPr>
        <w:spacing w:before="156"/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2379345" cy="4232275"/>
            <wp:effectExtent l="0" t="0" r="1905" b="15875"/>
            <wp:docPr id="3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79345" cy="423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B3DA9">
      <w:pPr>
        <w:tabs>
          <w:tab w:val="left" w:pos="0"/>
        </w:tabs>
        <w:suppressAutoHyphens/>
        <w:spacing w:before="156" w:line="480" w:lineRule="exact"/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②</w:t>
      </w:r>
      <w:r>
        <w:rPr>
          <w:rFonts w:ascii="微软雅黑" w:hAnsi="微软雅黑" w:eastAsia="微软雅黑"/>
          <w:sz w:val="28"/>
          <w:szCs w:val="28"/>
        </w:rPr>
        <w:t>运行已安装完成的客户端软件，地址输入学校VPN网关地址：</w:t>
      </w:r>
      <w:r>
        <w:rPr>
          <w:rFonts w:ascii="微软雅黑" w:hAnsi="微软雅黑" w:eastAsia="微软雅黑"/>
          <w:b/>
          <w:bCs/>
          <w:sz w:val="28"/>
          <w:szCs w:val="28"/>
          <w:highlight w:val="yellow"/>
          <w:u w:val="double"/>
        </w:rPr>
        <w:t>v.sicnu.edu.cn</w:t>
      </w:r>
      <w:r>
        <w:rPr>
          <w:rFonts w:ascii="微软雅黑" w:hAnsi="微软雅黑" w:eastAsia="微软雅黑"/>
          <w:sz w:val="28"/>
          <w:szCs w:val="28"/>
        </w:rPr>
        <w:t>，如下图所示，再输入用户名密码点击登录。</w:t>
      </w:r>
    </w:p>
    <w:p w14:paraId="43C9691E">
      <w:pPr>
        <w:spacing w:before="156"/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2199005" cy="3916045"/>
            <wp:effectExtent l="0" t="0" r="10795" b="8255"/>
            <wp:docPr id="3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99005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26CE1">
      <w:pPr>
        <w:suppressAutoHyphens/>
        <w:spacing w:before="156" w:line="480" w:lineRule="exact"/>
        <w:ind w:left="420"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③</w:t>
      </w:r>
      <w:r>
        <w:rPr>
          <w:rFonts w:ascii="微软雅黑" w:hAnsi="微软雅黑" w:eastAsia="微软雅黑"/>
          <w:sz w:val="28"/>
          <w:szCs w:val="28"/>
        </w:rPr>
        <w:t>点击需要访问的网站即可。</w:t>
      </w:r>
    </w:p>
    <w:p w14:paraId="43A7CA6E">
      <w:pPr>
        <w:spacing w:before="156"/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2221230" cy="4132580"/>
            <wp:effectExtent l="0" t="0" r="7620" b="1270"/>
            <wp:docPr id="3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21230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2320925" cy="4129405"/>
            <wp:effectExtent l="0" t="0" r="3175" b="4445"/>
            <wp:docPr id="3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320925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DBDDF">
      <w:pPr>
        <w:suppressAutoHyphens/>
        <w:spacing w:before="156" w:line="480" w:lineRule="exact"/>
        <w:ind w:left="420"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④</w:t>
      </w:r>
      <w:r>
        <w:rPr>
          <w:rFonts w:ascii="微软雅黑" w:hAnsi="微软雅黑" w:eastAsia="微软雅黑"/>
          <w:sz w:val="28"/>
          <w:szCs w:val="28"/>
        </w:rPr>
        <w:t>使用完毕以后点击【设置】 -&gt;【退出登录】即可。</w:t>
      </w:r>
    </w:p>
    <w:p w14:paraId="0539DAAC">
      <w:pPr>
        <w:spacing w:before="156"/>
        <w:ind w:firstLine="560"/>
        <w:jc w:val="center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2270125" cy="3977640"/>
            <wp:effectExtent l="0" t="0" r="15875" b="3810"/>
            <wp:docPr id="3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270125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8"/>
          <w:szCs w:val="28"/>
        </w:rPr>
        <w:drawing>
          <wp:inline distT="0" distB="0" distL="0" distR="0">
            <wp:extent cx="2217420" cy="3945890"/>
            <wp:effectExtent l="0" t="0" r="11430" b="16510"/>
            <wp:docPr id="3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6B6FA">
      <w:pPr>
        <w:pStyle w:val="2"/>
        <w:numPr>
          <w:ilvl w:val="0"/>
          <w:numId w:val="2"/>
        </w:numPr>
        <w:ind w:firstLine="880"/>
        <w:jc w:val="left"/>
      </w:pPr>
      <w:bookmarkStart w:id="18" w:name="_Toc18983"/>
      <w:bookmarkStart w:id="19" w:name="_Toc14681"/>
      <w:r>
        <w:rPr>
          <w:rFonts w:hint="eastAsia"/>
        </w:rPr>
        <w:t>基础信息服务</w:t>
      </w:r>
      <w:bookmarkEnd w:id="18"/>
      <w:bookmarkEnd w:id="19"/>
      <w:r>
        <w:rPr>
          <w:rFonts w:hint="eastAsia"/>
        </w:rPr>
        <w:t xml:space="preserve"> </w:t>
      </w:r>
    </w:p>
    <w:p w14:paraId="26265B08">
      <w:pPr>
        <w:pStyle w:val="3"/>
        <w:numPr>
          <w:ilvl w:val="0"/>
          <w:numId w:val="8"/>
        </w:numPr>
        <w:ind w:firstLine="640"/>
      </w:pPr>
      <w:bookmarkStart w:id="20" w:name="_Toc26251"/>
      <w:bookmarkStart w:id="21" w:name="_Toc14408"/>
      <w:bookmarkStart w:id="22" w:name="_Toc25415"/>
      <w:bookmarkStart w:id="23" w:name="_Toc23723"/>
      <w:r>
        <w:rPr>
          <w:rFonts w:hint="eastAsia"/>
        </w:rPr>
        <w:t>统一身份认证账号介绍</w:t>
      </w:r>
      <w:bookmarkEnd w:id="20"/>
      <w:bookmarkEnd w:id="21"/>
    </w:p>
    <w:p w14:paraId="287EFCF4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师生的学号、职工号作为“统一身份认证账号”</w:t>
      </w:r>
      <w:r>
        <w:rPr>
          <w:rFonts w:hint="eastAsia" w:ascii="微软雅黑" w:hAnsi="微软雅黑" w:eastAsia="微软雅黑"/>
          <w:sz w:val="28"/>
          <w:szCs w:val="28"/>
          <w:lang w:eastAsia="zh-CN"/>
        </w:rPr>
        <w:t>。</w:t>
      </w:r>
      <w:r>
        <w:rPr>
          <w:rFonts w:hint="eastAsia" w:ascii="微软雅黑" w:hAnsi="微软雅黑" w:eastAsia="微软雅黑"/>
          <w:sz w:val="28"/>
          <w:szCs w:val="28"/>
        </w:rPr>
        <w:t>该账号用于学校师生登录各类信息系统及服务（上网账号除外），如学校综合服务门户、后勤微生活、一卡通、电子邮箱等基础服务，以及登录教务、财务、人事、科研、OA办公等各业务系统。解决了校内各业务系统用户账号不统一、记忆不方便等问题，提升</w:t>
      </w:r>
      <w:r>
        <w:rPr>
          <w:rFonts w:ascii="微软雅黑" w:hAnsi="微软雅黑" w:eastAsia="微软雅黑"/>
          <w:sz w:val="28"/>
          <w:szCs w:val="28"/>
        </w:rPr>
        <w:t>了账号安全保障能力。</w:t>
      </w:r>
      <w:r>
        <w:rPr>
          <w:rFonts w:hint="eastAsia" w:ascii="微软雅黑" w:hAnsi="微软雅黑" w:eastAsia="微软雅黑"/>
          <w:sz w:val="28"/>
          <w:szCs w:val="28"/>
        </w:rPr>
        <w:t>目前</w:t>
      </w:r>
      <w:r>
        <w:rPr>
          <w:rFonts w:ascii="微软雅黑" w:hAnsi="微软雅黑" w:eastAsia="微软雅黑"/>
          <w:sz w:val="28"/>
          <w:szCs w:val="28"/>
        </w:rPr>
        <w:t>为师生提供认证登录服务月均30余万次。</w:t>
      </w:r>
    </w:p>
    <w:p w14:paraId="2ABAD537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统一身份认证平台支持账号密码、短信验证码、企业微信及微信扫码等多种登录方式。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提供自助</w:t>
      </w:r>
      <w:r>
        <w:rPr>
          <w:rFonts w:hint="eastAsia" w:ascii="微软雅黑" w:hAnsi="微软雅黑" w:eastAsia="微软雅黑"/>
          <w:sz w:val="28"/>
          <w:szCs w:val="28"/>
        </w:rPr>
        <w:t>密码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找回</w:t>
      </w:r>
      <w:r>
        <w:rPr>
          <w:rFonts w:hint="eastAsia" w:ascii="微软雅黑" w:hAnsi="微软雅黑" w:eastAsia="微软雅黑"/>
          <w:sz w:val="28"/>
          <w:szCs w:val="28"/>
        </w:rPr>
        <w:t>，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自助密码找回不成功可</w:t>
      </w:r>
      <w:r>
        <w:rPr>
          <w:rFonts w:hint="eastAsia" w:ascii="微软雅黑" w:hAnsi="微软雅黑" w:eastAsia="微软雅黑"/>
          <w:sz w:val="28"/>
          <w:szCs w:val="28"/>
        </w:rPr>
        <w:t>申诉人工复核，方便师生足不出户找回密码。支持校友认证，方便校友办理成绩单、毕业证明等业务。</w:t>
      </w:r>
    </w:p>
    <w:p w14:paraId="5C9257C6">
      <w:pPr>
        <w:pStyle w:val="3"/>
        <w:numPr>
          <w:ilvl w:val="0"/>
          <w:numId w:val="8"/>
        </w:numPr>
        <w:ind w:firstLine="640"/>
      </w:pPr>
      <w:bookmarkStart w:id="24" w:name="_Toc2326"/>
      <w:bookmarkStart w:id="25" w:name="_Toc23880"/>
      <w:r>
        <w:rPr>
          <w:rFonts w:hint="eastAsia"/>
        </w:rPr>
        <w:t>统一身份认证账号激活</w:t>
      </w:r>
      <w:bookmarkEnd w:id="24"/>
      <w:bookmarkEnd w:id="25"/>
    </w:p>
    <w:p w14:paraId="753E3AFE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新生以及新进教职工需要完成统一身份认证账号的激活流程</w:t>
      </w:r>
      <w:bookmarkEnd w:id="22"/>
      <w:bookmarkEnd w:id="23"/>
      <w:bookmarkStart w:id="26" w:name="_Hlk141789883"/>
      <w:r>
        <w:rPr>
          <w:rFonts w:hint="eastAsia" w:ascii="微软雅黑" w:hAnsi="微软雅黑" w:eastAsia="微软雅黑"/>
          <w:sz w:val="28"/>
          <w:szCs w:val="28"/>
        </w:rPr>
        <w:t>：</w:t>
      </w:r>
    </w:p>
    <w:p w14:paraId="6F6A09F9">
      <w:pPr>
        <w:pStyle w:val="21"/>
        <w:numPr>
          <w:ilvl w:val="0"/>
          <w:numId w:val="9"/>
        </w:numPr>
        <w:ind w:firstLineChars="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输入网址（authserver.sicnu.edu.cn）或点击任意系统进入统一身份认证登录页面，</w:t>
      </w:r>
      <w:bookmarkEnd w:id="26"/>
      <w:r>
        <w:rPr>
          <w:rFonts w:hint="eastAsia" w:ascii="微软雅黑" w:hAnsi="微软雅黑" w:eastAsia="微软雅黑"/>
          <w:sz w:val="28"/>
          <w:szCs w:val="28"/>
        </w:rPr>
        <w:t>点击“帐号激活”按钮，进入账号激活页面。</w:t>
      </w:r>
    </w:p>
    <w:p w14:paraId="520D7E48">
      <w:pPr>
        <w:ind w:firstLine="480" w:firstLineChars="20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0" distR="0">
            <wp:extent cx="4716145" cy="3194685"/>
            <wp:effectExtent l="0" t="0" r="0" b="5715"/>
            <wp:docPr id="7172491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49149" name="图片 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52679" cy="321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26E7D">
      <w:pPr>
        <w:pStyle w:val="21"/>
        <w:numPr>
          <w:ilvl w:val="0"/>
          <w:numId w:val="9"/>
        </w:numPr>
        <w:ind w:firstLineChars="0"/>
        <w:rPr>
          <w:rFonts w:ascii="微软雅黑" w:hAnsi="微软雅黑" w:eastAsia="微软雅黑"/>
          <w:sz w:val="28"/>
          <w:szCs w:val="28"/>
        </w:rPr>
      </w:pPr>
      <w:bookmarkStart w:id="27" w:name="_Hlk141789896"/>
      <w:r>
        <w:rPr>
          <w:rFonts w:hint="eastAsia" w:ascii="微软雅黑" w:hAnsi="微软雅黑" w:eastAsia="微软雅黑"/>
          <w:sz w:val="28"/>
          <w:szCs w:val="28"/>
        </w:rPr>
        <w:t>填写校验信息：</w:t>
      </w:r>
    </w:p>
    <w:bookmarkEnd w:id="27"/>
    <w:p w14:paraId="5A45A58C">
      <w:pPr>
        <w:ind w:firstLine="480" w:firstLineChars="200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0" distR="0">
            <wp:extent cx="5255260" cy="1790700"/>
            <wp:effectExtent l="0" t="0" r="2540" b="0"/>
            <wp:docPr id="5000805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080512" name="图片 1"/>
                    <pic:cNvPicPr>
                      <a:picLocks noChangeAspect="1"/>
                    </pic:cNvPicPr>
                  </pic:nvPicPr>
                  <pic:blipFill>
                    <a:blip r:embed="rId62"/>
                    <a:srcRect l="7" r="7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CDA87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①账号：必填项，学生填写学号或考生号；</w:t>
      </w:r>
    </w:p>
    <w:p w14:paraId="658851BF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②姓名：必填项，学生填写高考时的姓名；</w:t>
      </w:r>
    </w:p>
    <w:p w14:paraId="39B4EB06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③证件类型：必填项，默认是居民身份证，下拉选择高考时使用的证件类型；</w:t>
      </w:r>
    </w:p>
    <w:p w14:paraId="6CA90877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④证件号码：填写证件对应的证件号码，身份证末尾是X的需要大写；</w:t>
      </w:r>
    </w:p>
    <w:p w14:paraId="2BB69B6B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⑤填写验证码：必填项；</w:t>
      </w:r>
    </w:p>
    <w:p w14:paraId="177517CA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填写完成之后点击“下一步”。</w:t>
      </w:r>
    </w:p>
    <w:p w14:paraId="021E518A">
      <w:pPr>
        <w:pStyle w:val="21"/>
        <w:numPr>
          <w:ilvl w:val="0"/>
          <w:numId w:val="9"/>
        </w:numPr>
        <w:ind w:firstLineChars="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绑定手机号：</w:t>
      </w:r>
    </w:p>
    <w:p w14:paraId="602AD49A">
      <w:pPr>
        <w:ind w:firstLine="480" w:firstLineChars="200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0" distR="0">
            <wp:extent cx="5296535" cy="1381125"/>
            <wp:effectExtent l="0" t="0" r="6985" b="5715"/>
            <wp:docPr id="17800248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024827" name="图片 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9653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AFDFF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填写当前使用的手机号，获取验证码，进行手机号绑定。</w:t>
      </w:r>
    </w:p>
    <w:p w14:paraId="1A5F1F9E">
      <w:pPr>
        <w:ind w:firstLine="480" w:firstLineChars="20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0" distR="0">
            <wp:extent cx="2167255" cy="2009140"/>
            <wp:effectExtent l="0" t="0" r="4445" b="0"/>
            <wp:docPr id="17284657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465784" name="图片 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179344" cy="202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CAD2A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若</w:t>
      </w:r>
      <w:r>
        <w:rPr>
          <w:rFonts w:hint="eastAsia" w:ascii="微软雅黑" w:hAnsi="微软雅黑" w:eastAsia="微软雅黑"/>
          <w:sz w:val="28"/>
          <w:szCs w:val="28"/>
        </w:rPr>
        <w:t>需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修改</w:t>
      </w:r>
      <w:r>
        <w:rPr>
          <w:rFonts w:hint="eastAsia" w:ascii="微软雅黑" w:hAnsi="微软雅黑" w:eastAsia="微软雅黑"/>
          <w:sz w:val="28"/>
          <w:szCs w:val="28"/>
        </w:rPr>
        <w:t>手机号码，在激活后至个人中心（https://authserver.sicnu.edu.cn/authserver/login）帐号与安全页面修改。</w:t>
      </w:r>
    </w:p>
    <w:p w14:paraId="6E9C0A02">
      <w:pPr>
        <w:ind w:firstLine="480" w:firstLineChars="200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0" distR="0">
            <wp:extent cx="5217795" cy="1850390"/>
            <wp:effectExtent l="0" t="0" r="9525" b="8890"/>
            <wp:docPr id="19121591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159182" name="图片 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17795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8E230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①设置密码；</w:t>
      </w:r>
    </w:p>
    <w:p w14:paraId="684A4831">
      <w:pPr>
        <w:ind w:firstLine="480" w:firstLineChars="200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0" distR="0">
            <wp:extent cx="5387975" cy="1733550"/>
            <wp:effectExtent l="0" t="0" r="6985" b="3810"/>
            <wp:docPr id="11760829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082955" name="图片 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38797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06A47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②输入密码，并再次输入密码；</w:t>
      </w:r>
    </w:p>
    <w:p w14:paraId="64B9DD8A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③勾选“设置当前帐号为常用帐号”；</w:t>
      </w:r>
    </w:p>
    <w:p w14:paraId="4974D65E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④点击“确定”；</w:t>
      </w:r>
    </w:p>
    <w:p w14:paraId="2250A8D2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⑤激活完成；</w:t>
      </w:r>
    </w:p>
    <w:p w14:paraId="0B693D82">
      <w:pPr>
        <w:ind w:firstLine="480" w:firstLineChars="200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0" distR="0">
            <wp:extent cx="5418455" cy="1570990"/>
            <wp:effectExtent l="0" t="0" r="6985" b="13970"/>
            <wp:docPr id="15232408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240808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18455" cy="157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96710">
      <w:pPr>
        <w:ind w:firstLine="480" w:firstLineChars="20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0" distR="0">
            <wp:extent cx="2581275" cy="1994535"/>
            <wp:effectExtent l="0" t="0" r="9525" b="1905"/>
            <wp:docPr id="2787055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705514" name="图片 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586911" cy="1998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3AB8C">
      <w:pPr>
        <w:pStyle w:val="3"/>
        <w:numPr>
          <w:ilvl w:val="0"/>
          <w:numId w:val="8"/>
        </w:numPr>
        <w:ind w:firstLine="640"/>
      </w:pPr>
      <w:bookmarkStart w:id="28" w:name="_Toc31747"/>
      <w:bookmarkStart w:id="29" w:name="_Toc6283"/>
      <w:r>
        <w:rPr>
          <w:rFonts w:hint="eastAsia"/>
        </w:rPr>
        <w:t>学校综合服务门户</w:t>
      </w:r>
      <w:bookmarkEnd w:id="28"/>
      <w:bookmarkEnd w:id="29"/>
    </w:p>
    <w:p w14:paraId="46F918CA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为优化师生服务体验，整合办事入口和进一步推进“一网通办”，学校推出了综合服务门户。“首页”主要集成了各单位业务系统入口、OA系统的通知公告、综合信息展示等；“办事大厅”页面是学校各单位服务事项办事指南的线上发布和展示平台，方便校内师生及相关人员进行服务查看和办理。</w:t>
      </w:r>
    </w:p>
    <w:p w14:paraId="5D38CBAE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PC入口：输入网址eportal.sicnu.edu.cn，或从学校官网右上角“内网入口”进入。</w:t>
      </w:r>
    </w:p>
    <w:p w14:paraId="66EACB4B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手机浏览器：网址同上，手机页面自适应；</w:t>
      </w:r>
    </w:p>
    <w:p w14:paraId="5885EA77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企业微信：工作台——“师生办事指南”——“首页”；</w:t>
      </w:r>
    </w:p>
    <w:p w14:paraId="79326468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微信：微信公众号“掌上川师”——“服务门户”。</w:t>
      </w:r>
    </w:p>
    <w:p w14:paraId="1D42D12F">
      <w:pPr>
        <w:jc w:val="center"/>
      </w:pPr>
      <w:r>
        <w:drawing>
          <wp:inline distT="0" distB="0" distL="114300" distR="114300">
            <wp:extent cx="5291455" cy="2466340"/>
            <wp:effectExtent l="0" t="0" r="0" b="508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91769" cy="246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FC507">
      <w:pPr>
        <w:ind w:firstLine="560"/>
        <w:jc w:val="center"/>
      </w:pPr>
      <w:r>
        <w:rPr>
          <w:rFonts w:hint="eastAsia"/>
        </w:rPr>
        <w:t>（PC端界面）</w:t>
      </w:r>
    </w:p>
    <w:p w14:paraId="201665ED">
      <w:pPr>
        <w:ind w:firstLine="480" w:firstLineChars="200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86890" cy="3599815"/>
            <wp:effectExtent l="0" t="0" r="3810" b="635"/>
            <wp:docPr id="4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" descr="IMG_25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81175" cy="3599815"/>
            <wp:effectExtent l="0" t="0" r="9525" b="635"/>
            <wp:docPr id="4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" descr="IMG_25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650FA69">
      <w:pPr>
        <w:ind w:firstLine="560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hint="eastAsia"/>
        </w:rPr>
        <w:t>（手机端界面）</w:t>
      </w:r>
    </w:p>
    <w:p w14:paraId="01332146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详细使用说明请见网信处网站（nic.sicnu.edu.cn）——进入“服务”——“综合服务门户</w:t>
      </w:r>
      <w:r>
        <w:rPr>
          <w:rFonts w:ascii="微软雅黑" w:hAnsi="微软雅黑" w:eastAsia="微软雅黑"/>
          <w:sz w:val="28"/>
          <w:szCs w:val="28"/>
        </w:rPr>
        <w:t>”</w:t>
      </w:r>
      <w:r>
        <w:rPr>
          <w:rFonts w:hint="eastAsia" w:ascii="微软雅黑" w:hAnsi="微软雅黑" w:eastAsia="微软雅黑"/>
          <w:sz w:val="28"/>
          <w:szCs w:val="28"/>
        </w:rPr>
        <w:t>页面。</w:t>
      </w:r>
    </w:p>
    <w:p w14:paraId="21902EBB">
      <w:pPr>
        <w:pStyle w:val="3"/>
        <w:numPr>
          <w:ilvl w:val="0"/>
          <w:numId w:val="8"/>
        </w:numPr>
        <w:ind w:firstLine="640"/>
      </w:pPr>
      <w:bookmarkStart w:id="30" w:name="_Toc8941"/>
      <w:bookmarkStart w:id="31" w:name="_Toc356"/>
      <w:bookmarkStart w:id="32" w:name="_Toc25726"/>
      <w:bookmarkStart w:id="33" w:name="_Toc32489"/>
      <w:r>
        <w:rPr>
          <w:rFonts w:hint="eastAsia"/>
        </w:rPr>
        <w:t>师生办事指南</w:t>
      </w:r>
      <w:bookmarkEnd w:id="30"/>
    </w:p>
    <w:p w14:paraId="335D8D88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为进一步加强学校机关作风建设，提升工作效能，让师生明白办事、精准办事、高效办事，学校梳理了各部门职能清单、岗位职责清单、审批事项清单和办事流程，编制汇总成师生办事指南发布在学校综合服务门户——办事大厅页面。目前已有38个校内单位发布上线总计320余个服务事项办事指南。</w:t>
      </w:r>
    </w:p>
    <w:p w14:paraId="270B7855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手机入口：企业微信工作台——师生办事指南</w:t>
      </w:r>
    </w:p>
    <w:p w14:paraId="7E140F82">
      <w:pPr>
        <w:ind w:firstLine="480" w:firstLineChars="200"/>
        <w:jc w:val="center"/>
        <w:rPr>
          <w:rFonts w:ascii="微软雅黑" w:hAnsi="微软雅黑" w:eastAsia="宋体"/>
          <w:sz w:val="28"/>
          <w:szCs w:val="28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83080" cy="3599815"/>
            <wp:effectExtent l="0" t="0" r="7620" b="635"/>
            <wp:docPr id="4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" descr="IMG_25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802130" cy="3599815"/>
            <wp:effectExtent l="0" t="0" r="7620" b="635"/>
            <wp:docPr id="4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" descr="IMG_25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A3E061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PC入口：综合服务门户（eportal.sicnu.edu.cn）——点击顶部“办事大厅”。</w:t>
      </w:r>
    </w:p>
    <w:p w14:paraId="43E3CBEB">
      <w:pPr>
        <w:ind w:firstLine="560"/>
        <w:jc w:val="center"/>
      </w:pPr>
      <w:r>
        <w:drawing>
          <wp:inline distT="0" distB="0" distL="114300" distR="114300">
            <wp:extent cx="5248910" cy="2682875"/>
            <wp:effectExtent l="0" t="0" r="0" b="0"/>
            <wp:docPr id="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57356" cy="268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2D8AE">
      <w:pPr>
        <w:pStyle w:val="3"/>
        <w:numPr>
          <w:ilvl w:val="0"/>
          <w:numId w:val="8"/>
        </w:numPr>
        <w:ind w:firstLine="640"/>
      </w:pPr>
      <w:bookmarkStart w:id="34" w:name="_Toc16659"/>
      <w:r>
        <w:rPr>
          <w:rFonts w:hint="eastAsia"/>
        </w:rPr>
        <w:t>电子邮箱服务</w:t>
      </w:r>
      <w:bookmarkEnd w:id="31"/>
      <w:bookmarkEnd w:id="32"/>
      <w:bookmarkEnd w:id="33"/>
      <w:bookmarkEnd w:id="34"/>
    </w:p>
    <w:p w14:paraId="0F0F4AAE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我校建立了邮箱系统，为师生提供了基础邮件收发、日程管理、学术交流、身份验证、系统通知、文件存储与共享、安全保护及移动访问等功能，促进师生沟通与协作，支持教学及行政管理。自动为师生开通了免费邮箱服务，首次登陆需要设置别名。</w:t>
      </w:r>
    </w:p>
    <w:p w14:paraId="58B0A2EB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bookmarkStart w:id="35" w:name="_一键登录操作说明"/>
      <w:bookmarkEnd w:id="35"/>
      <w:bookmarkStart w:id="36" w:name="_Toc29333"/>
      <w:bookmarkStart w:id="37" w:name="_Toc24731"/>
      <w:r>
        <w:rPr>
          <w:rFonts w:hint="eastAsia" w:ascii="微软雅黑" w:hAnsi="微软雅黑" w:eastAsia="微软雅黑"/>
          <w:sz w:val="28"/>
          <w:szCs w:val="28"/>
        </w:rPr>
        <w:t>详细使用说明请见网信处网站（nic.sicnu.edu.cn）——进入“服务”——“邮箱</w:t>
      </w:r>
      <w:r>
        <w:rPr>
          <w:rFonts w:ascii="微软雅黑" w:hAnsi="微软雅黑" w:eastAsia="微软雅黑"/>
          <w:sz w:val="28"/>
          <w:szCs w:val="28"/>
        </w:rPr>
        <w:t>”</w:t>
      </w:r>
      <w:r>
        <w:rPr>
          <w:rFonts w:hint="eastAsia" w:ascii="微软雅黑" w:hAnsi="微软雅黑" w:eastAsia="微软雅黑"/>
          <w:sz w:val="28"/>
          <w:szCs w:val="28"/>
        </w:rPr>
        <w:t>页面。</w:t>
      </w:r>
    </w:p>
    <w:bookmarkEnd w:id="36"/>
    <w:bookmarkEnd w:id="37"/>
    <w:p w14:paraId="0B66E392">
      <w:pPr>
        <w:pStyle w:val="3"/>
        <w:numPr>
          <w:ilvl w:val="0"/>
          <w:numId w:val="8"/>
        </w:numPr>
        <w:ind w:firstLine="640"/>
      </w:pPr>
      <w:bookmarkStart w:id="38" w:name="_Toc15385"/>
      <w:bookmarkStart w:id="39" w:name="_Toc6499"/>
      <w:bookmarkStart w:id="40" w:name="_Toc11535"/>
      <w:bookmarkStart w:id="41" w:name="_Toc20957"/>
      <w:r>
        <w:rPr>
          <w:rFonts w:hint="eastAsia"/>
        </w:rPr>
        <w:t>正版软件服务</w:t>
      </w:r>
      <w:bookmarkEnd w:id="38"/>
      <w:bookmarkEnd w:id="39"/>
      <w:bookmarkEnd w:id="40"/>
      <w:bookmarkEnd w:id="41"/>
    </w:p>
    <w:p w14:paraId="0535157C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为保障日常教学科研活动的顺利进行，学校高度重视软件正版化工作，为学校师生提供正版windows、Office、wps和实验教学软件的下载和激活（平台后续会提供更多正版软件）。使用指南如下：</w:t>
      </w:r>
    </w:p>
    <w:p w14:paraId="6085E76C">
      <w:pPr>
        <w:pStyle w:val="4"/>
        <w:ind w:firstLine="640" w:firstLineChars="200"/>
      </w:pPr>
      <w:bookmarkStart w:id="42" w:name="_Toc25093"/>
      <w:bookmarkStart w:id="43" w:name="_Toc15417"/>
      <w:r>
        <w:rPr>
          <w:rFonts w:hint="eastAsia"/>
        </w:rPr>
        <w:t>1.登录正版软件服务平台</w:t>
      </w:r>
      <w:bookmarkEnd w:id="42"/>
      <w:bookmarkEnd w:id="43"/>
    </w:p>
    <w:p w14:paraId="0C0C0EFA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进入学校综合服务门户（即学校内网），点击左侧“正版软件服务平台”。也可直接打开链接</w:t>
      </w:r>
      <w:r>
        <w:rPr>
          <w:rFonts w:hint="eastAsia" w:ascii="微软雅黑" w:hAnsi="微软雅黑" w:eastAsia="微软雅黑"/>
          <w:sz w:val="28"/>
          <w:szCs w:val="28"/>
        </w:rPr>
        <w:fldChar w:fldCharType="begin"/>
      </w:r>
      <w:r>
        <w:rPr>
          <w:rFonts w:hint="eastAsia" w:ascii="微软雅黑" w:hAnsi="微软雅黑" w:eastAsia="微软雅黑"/>
          <w:sz w:val="28"/>
          <w:szCs w:val="28"/>
        </w:rPr>
        <w:instrText xml:space="preserve"> HYPERLINK "https://ms.sicnu.edu.cn" </w:instrText>
      </w:r>
      <w:r>
        <w:rPr>
          <w:rFonts w:hint="eastAsia" w:ascii="微软雅黑" w:hAnsi="微软雅黑" w:eastAsia="微软雅黑"/>
          <w:sz w:val="28"/>
          <w:szCs w:val="28"/>
        </w:rPr>
        <w:fldChar w:fldCharType="separate"/>
      </w:r>
      <w:r>
        <w:rPr>
          <w:rFonts w:hint="eastAsia" w:ascii="微软雅黑" w:hAnsi="微软雅黑" w:eastAsia="微软雅黑"/>
          <w:sz w:val="28"/>
          <w:szCs w:val="28"/>
        </w:rPr>
        <w:t>https://ms.sicnu.edu.cn</w:t>
      </w:r>
      <w:r>
        <w:rPr>
          <w:rFonts w:hint="eastAsia" w:ascii="微软雅黑" w:hAnsi="微软雅黑" w:eastAsia="微软雅黑"/>
          <w:sz w:val="28"/>
          <w:szCs w:val="28"/>
        </w:rPr>
        <w:fldChar w:fldCharType="end"/>
      </w:r>
      <w:r>
        <w:rPr>
          <w:rFonts w:hint="eastAsia" w:ascii="微软雅黑" w:hAnsi="微软雅黑" w:eastAsia="微软雅黑"/>
          <w:sz w:val="28"/>
          <w:szCs w:val="28"/>
        </w:rPr>
        <w:t>登录。</w:t>
      </w:r>
    </w:p>
    <w:p w14:paraId="45A74025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正版软件服务平台仅限校园网络范围内访问，校外使用需要先通过VPN进入校园网络。</w:t>
      </w:r>
    </w:p>
    <w:p w14:paraId="3C54B58A">
      <w:pPr>
        <w:ind w:firstLine="48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5039995" cy="3599815"/>
            <wp:effectExtent l="0" t="0" r="1905" b="0"/>
            <wp:docPr id="1274096621" name="图片 12740966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096621" name="图片 1274096621" descr="IMG_256"/>
                    <pic:cNvPicPr>
                      <a:picLocks noChangeAspect="1"/>
                    </pic:cNvPicPr>
                  </pic:nvPicPr>
                  <pic:blipFill>
                    <a:blip r:embed="rId75"/>
                    <a:srcRect l="42" t="-4891" r="-182" b="4752"/>
                    <a:stretch>
                      <a:fillRect/>
                    </a:stretch>
                  </pic:blipFill>
                  <pic:spPr>
                    <a:xfrm>
                      <a:off x="0" y="0"/>
                      <a:ext cx="5047057" cy="360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550C4">
      <w:pPr>
        <w:pStyle w:val="4"/>
        <w:ind w:firstLine="640"/>
      </w:pPr>
      <w:bookmarkStart w:id="44" w:name="_Toc6250"/>
      <w:bookmarkStart w:id="45" w:name="_Toc26763"/>
      <w:r>
        <w:rPr>
          <w:rFonts w:hint="eastAsia"/>
        </w:rPr>
        <w:t>2.正版软件的下载和安装</w:t>
      </w:r>
      <w:bookmarkEnd w:id="44"/>
      <w:bookmarkEnd w:id="45"/>
    </w:p>
    <w:p w14:paraId="64B83CAD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在当前计算机操作系统能正常使用的情况下，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无需</w:t>
      </w:r>
      <w:r>
        <w:rPr>
          <w:rFonts w:hint="eastAsia" w:ascii="微软雅黑" w:hAnsi="微软雅黑" w:eastAsia="微软雅黑"/>
          <w:sz w:val="28"/>
          <w:szCs w:val="28"/>
        </w:rPr>
        <w:t>重新安装操作系统，直接下载“激活客户端”进行激活。如已通过其他非正规渠道激活，可先卸载原系统密钥（卸载方式见文末注意事项），再使用学校提供的激活客户端激活。</w:t>
      </w:r>
    </w:p>
    <w:p w14:paraId="0AFCB203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目前平台提供了Windows和Office各版本的安装包（平台后续会提供更多正版软件）</w:t>
      </w:r>
    </w:p>
    <w:p w14:paraId="1B45C58E">
      <w:pPr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5006975" cy="3070860"/>
            <wp:effectExtent l="0" t="0" r="0" b="2540"/>
            <wp:docPr id="2055278973" name="图片 2055278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278973" name="图片 20552789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006975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88F5B">
      <w:pPr>
        <w:pStyle w:val="4"/>
        <w:ind w:firstLine="640"/>
      </w:pPr>
      <w:bookmarkStart w:id="46" w:name="_Toc28663"/>
      <w:bookmarkStart w:id="47" w:name="_Toc3146"/>
      <w:r>
        <w:rPr>
          <w:rFonts w:hint="eastAsia"/>
        </w:rPr>
        <w:t>3.激活客户端的下载和安装</w:t>
      </w:r>
      <w:bookmarkEnd w:id="46"/>
      <w:bookmarkEnd w:id="47"/>
    </w:p>
    <w:p w14:paraId="69608DCB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激活客户端的作用是对已安装的Windows或Office进行正版授权激活。</w:t>
      </w:r>
    </w:p>
    <w:p w14:paraId="382C88A0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（一）下载完成后双击运行安装程序；</w:t>
      </w:r>
    </w:p>
    <w:p w14:paraId="1F8240D6">
      <w:pPr>
        <w:pStyle w:val="21"/>
        <w:numPr>
          <w:ilvl w:val="0"/>
          <w:numId w:val="6"/>
        </w:numPr>
        <w:ind w:firstLineChars="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点击“是”允许安装；</w:t>
      </w:r>
    </w:p>
    <w:p w14:paraId="62FE1BFF">
      <w:pPr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0" distR="0">
            <wp:extent cx="4776470" cy="2622550"/>
            <wp:effectExtent l="0" t="0" r="8890" b="1397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788028" cy="2628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4DFB3">
      <w:pPr>
        <w:ind w:left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（三）选择安装位置；</w:t>
      </w:r>
    </w:p>
    <w:p w14:paraId="0986BC9C">
      <w:pPr>
        <w:ind w:firstLine="48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4524375" cy="3239770"/>
            <wp:effectExtent l="0" t="0" r="1905" b="6350"/>
            <wp:docPr id="16088950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895015" name="图片 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E5357">
      <w:pPr>
        <w:ind w:firstLine="42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（四）其余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选择</w:t>
      </w:r>
      <w:r>
        <w:rPr>
          <w:rFonts w:hint="eastAsia" w:ascii="微软雅黑" w:hAnsi="微软雅黑" w:eastAsia="微软雅黑"/>
          <w:sz w:val="28"/>
          <w:szCs w:val="28"/>
        </w:rPr>
        <w:t>默认即可；</w:t>
      </w:r>
    </w:p>
    <w:p w14:paraId="07CFD998">
      <w:pPr>
        <w:ind w:firstLine="48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4512945" cy="3239770"/>
            <wp:effectExtent l="0" t="0" r="13335" b="6350"/>
            <wp:docPr id="10344669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46698" name="图片 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51294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B5D68">
      <w:pPr>
        <w:ind w:firstLine="48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4512945" cy="3239770"/>
            <wp:effectExtent l="0" t="0" r="13335" b="6350"/>
            <wp:docPr id="149137466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374669" name="图片 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1294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B39AC">
      <w:pPr>
        <w:pStyle w:val="4"/>
        <w:ind w:firstLine="640"/>
      </w:pPr>
      <w:bookmarkStart w:id="48" w:name="_Toc23178"/>
      <w:bookmarkStart w:id="49" w:name="_Toc18788"/>
      <w:r>
        <w:rPr>
          <w:rFonts w:hint="eastAsia"/>
        </w:rPr>
        <w:t>4.激活Windows或Office</w:t>
      </w:r>
      <w:bookmarkEnd w:id="48"/>
      <w:bookmarkEnd w:id="49"/>
    </w:p>
    <w:p w14:paraId="13003BA0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（注意：在学校网络范围内才能进行激活，否则无法连接激活服务器；如在校外需通过VPN进入校内网后进行激活。）</w:t>
      </w:r>
    </w:p>
    <w:p w14:paraId="0AFC2F30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（一）安装完成后会自动弹出客户端登录界面，输入统一身份认证的账号和密码进行登录。由综合服务门户（学校内网）进入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无</w:t>
      </w:r>
      <w:r>
        <w:rPr>
          <w:rFonts w:hint="eastAsia" w:ascii="微软雅黑" w:hAnsi="微软雅黑" w:eastAsia="微软雅黑"/>
          <w:sz w:val="28"/>
          <w:szCs w:val="28"/>
        </w:rPr>
        <w:t>需再次输入账号密码；</w:t>
      </w:r>
    </w:p>
    <w:p w14:paraId="07AAF18C">
      <w:pPr>
        <w:ind w:firstLine="48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4919980" cy="2743200"/>
            <wp:effectExtent l="0" t="0" r="0" b="0"/>
            <wp:docPr id="8689814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981416" name="图片 5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935468" cy="275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148AC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（二）登录后浏览器会弹出确认框，点击打开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后</w:t>
      </w:r>
      <w:r>
        <w:rPr>
          <w:rFonts w:hint="eastAsia" w:ascii="微软雅黑" w:hAnsi="微软雅黑" w:eastAsia="微软雅黑"/>
          <w:sz w:val="28"/>
          <w:szCs w:val="28"/>
        </w:rPr>
        <w:t>会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弹出</w:t>
      </w:r>
      <w:r>
        <w:rPr>
          <w:rFonts w:hint="eastAsia" w:ascii="微软雅黑" w:hAnsi="微软雅黑" w:eastAsia="微软雅黑"/>
          <w:sz w:val="28"/>
          <w:szCs w:val="28"/>
        </w:rPr>
        <w:t>软件自动激活管理窗口（Windows和Office默认各分配10次激活次数）；</w:t>
      </w:r>
    </w:p>
    <w:p w14:paraId="004DCCE6">
      <w:pPr>
        <w:ind w:firstLine="48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5040630" cy="2679065"/>
            <wp:effectExtent l="0" t="0" r="1270" b="635"/>
            <wp:docPr id="222890317" name="图片 22289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90317" name="图片 22289031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043994" cy="268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A41EF">
      <w:pPr>
        <w:ind w:firstLine="48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5031105" cy="2449195"/>
            <wp:effectExtent l="0" t="0" r="0" b="1905"/>
            <wp:docPr id="4797307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730728" name="图片 1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075768" cy="247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0585F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（三）点击左边的选项按钮，勾选需要激活的产品，然后点击“立即激活”；</w:t>
      </w:r>
    </w:p>
    <w:p w14:paraId="65CB27F9">
      <w:pPr>
        <w:ind w:firstLine="48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5099050" cy="2519045"/>
            <wp:effectExtent l="0" t="0" r="6350" b="0"/>
            <wp:docPr id="113483706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837064" name="图片 1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109427" cy="252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97823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（四）激活完成后右下角会弹出激活成功或失败的提示；</w:t>
      </w:r>
    </w:p>
    <w:p w14:paraId="7512BA24">
      <w:pPr>
        <w:ind w:firstLine="48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4970145" cy="2731135"/>
            <wp:effectExtent l="0" t="0" r="0" b="0"/>
            <wp:docPr id="62322266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222661" name="图片 1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988261" cy="274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BF8B4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至此，Windows和Office的激活已完成。</w:t>
      </w:r>
    </w:p>
    <w:p w14:paraId="3100F486">
      <w:pPr>
        <w:ind w:firstLine="560" w:firstLineChars="200"/>
        <w:rPr>
          <w:rFonts w:ascii="微软雅黑" w:hAnsi="微软雅黑" w:eastAsia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/>
          <w:b/>
          <w:bCs/>
          <w:color w:val="FF0000"/>
          <w:sz w:val="28"/>
          <w:szCs w:val="28"/>
        </w:rPr>
        <w:t>注意：</w:t>
      </w:r>
      <w:r>
        <w:rPr>
          <w:rFonts w:hint="eastAsia" w:ascii="微软雅黑" w:hAnsi="微软雅黑" w:eastAsia="微软雅黑"/>
          <w:color w:val="FF0000"/>
          <w:sz w:val="28"/>
          <w:szCs w:val="28"/>
        </w:rPr>
        <w:t>激活有效期为180天。不建议卸载激活客户端，在有效期内计算机通过校园网络每7天会自动续期为180天。</w:t>
      </w:r>
    </w:p>
    <w:p w14:paraId="0CB17813">
      <w:pPr>
        <w:pStyle w:val="4"/>
        <w:ind w:firstLine="640"/>
      </w:pPr>
      <w:bookmarkStart w:id="50" w:name="_Toc25861"/>
      <w:bookmarkStart w:id="51" w:name="_Toc28558"/>
      <w:r>
        <w:rPr>
          <w:rFonts w:hint="eastAsia"/>
        </w:rPr>
        <w:t>5.Windows &amp; Office 激活注意事项</w:t>
      </w:r>
      <w:bookmarkEnd w:id="50"/>
      <w:bookmarkEnd w:id="51"/>
    </w:p>
    <w:p w14:paraId="0F5817A5">
      <w:pPr>
        <w:pStyle w:val="21"/>
        <w:numPr>
          <w:ilvl w:val="0"/>
          <w:numId w:val="10"/>
        </w:numPr>
        <w:ind w:left="420" w:firstLineChars="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请在川师校园网络范围内执行激活操作（校外可通过VPN进入校园网络）。</w:t>
      </w:r>
    </w:p>
    <w:p w14:paraId="418FC4E5">
      <w:pPr>
        <w:pStyle w:val="21"/>
        <w:numPr>
          <w:ilvl w:val="0"/>
          <w:numId w:val="10"/>
        </w:numPr>
        <w:ind w:left="420" w:firstLineChars="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确保激活的系统时间处于正确状态，建议开启系统的时钟自动更新。</w:t>
      </w:r>
    </w:p>
    <w:p w14:paraId="4381689F">
      <w:pPr>
        <w:pStyle w:val="21"/>
        <w:numPr>
          <w:ilvl w:val="0"/>
          <w:numId w:val="10"/>
        </w:numPr>
        <w:ind w:left="420" w:firstLineChars="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在安装激活客户端的时候，360安全卫士、360杀毒软件可能会提示，“是否阻止”这一类的提示，请选择允许软件安装和运行的提示。</w:t>
      </w:r>
    </w:p>
    <w:p w14:paraId="56977706">
      <w:pPr>
        <w:pStyle w:val="21"/>
        <w:numPr>
          <w:ilvl w:val="0"/>
          <w:numId w:val="10"/>
        </w:numPr>
        <w:ind w:left="420" w:firstLineChars="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如果操作系统已通过其他非正规渠道激活过，可先卸载原系统密钥，再使用学校提供的激活客户端激活。【卸载系统密钥方式：打开命令提示符并以管理员身份运行（可以通过系统搜索栏输入“命令提示符”或“CMD”，右键点击“以管理员身份运行”）。在命令提示符窗口中，输入以下命令来卸载系统密钥：slmgr /upk】。</w:t>
      </w:r>
    </w:p>
    <w:p w14:paraId="0BBE042A">
      <w:pPr>
        <w:pStyle w:val="3"/>
        <w:numPr>
          <w:ilvl w:val="0"/>
          <w:numId w:val="8"/>
        </w:numPr>
        <w:ind w:firstLine="640"/>
      </w:pPr>
      <w:bookmarkStart w:id="52" w:name="_Toc16598"/>
      <w:bookmarkStart w:id="53" w:name="_Toc30169"/>
      <w:bookmarkStart w:id="54" w:name="_Toc5509"/>
      <w:bookmarkStart w:id="55" w:name="_Toc11692"/>
      <w:r>
        <w:rPr>
          <w:rFonts w:hint="eastAsia"/>
        </w:rPr>
        <w:t>新生加入企业微信操作指南</w:t>
      </w:r>
      <w:bookmarkEnd w:id="52"/>
      <w:bookmarkEnd w:id="53"/>
      <w:bookmarkEnd w:id="54"/>
      <w:bookmarkEnd w:id="55"/>
    </w:p>
    <w:p w14:paraId="13B270B7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为规范校内沟通渠道，方便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不同部门、</w:t>
      </w:r>
      <w:r>
        <w:rPr>
          <w:rFonts w:hint="eastAsia" w:ascii="微软雅黑" w:hAnsi="微软雅黑" w:eastAsia="微软雅黑"/>
          <w:sz w:val="28"/>
          <w:szCs w:val="28"/>
        </w:rPr>
        <w:t>师生之间实名交流，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为</w:t>
      </w:r>
      <w:r>
        <w:rPr>
          <w:rFonts w:hint="eastAsia" w:ascii="微软雅黑" w:hAnsi="微软雅黑" w:eastAsia="微软雅黑"/>
          <w:sz w:val="28"/>
          <w:szCs w:val="28"/>
        </w:rPr>
        <w:t>全校师生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提供</w:t>
      </w:r>
      <w:r>
        <w:rPr>
          <w:rFonts w:hint="eastAsia" w:ascii="微软雅黑" w:hAnsi="微软雅黑" w:eastAsia="微软雅黑"/>
          <w:sz w:val="28"/>
          <w:szCs w:val="28"/>
        </w:rPr>
        <w:t>企业微信。请下载并加入“四川师范大学企业微信”。新生利用手机号登录企业微信后自动进入辅导员所在的班级群，方便报到沟通、生活学习交流、召开视频会议等。详细步骤如下所示：</w:t>
      </w:r>
    </w:p>
    <w:p w14:paraId="3F9ACB76">
      <w:pPr>
        <w:pStyle w:val="4"/>
        <w:ind w:firstLine="640"/>
      </w:pPr>
      <w:bookmarkStart w:id="56" w:name="_Toc18861"/>
      <w:bookmarkStart w:id="57" w:name="_Toc27340"/>
      <w:r>
        <w:rPr>
          <w:rFonts w:hint="eastAsia"/>
        </w:rPr>
        <w:t>1.登录“网上报到系统”</w:t>
      </w:r>
      <w:bookmarkEnd w:id="56"/>
      <w:bookmarkEnd w:id="57"/>
    </w:p>
    <w:p w14:paraId="307C4370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2024级新生网上报到系统开放时间：8月26日-9月5日，完成“信息采集”环节，系统会根据所采集的实名手机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号</w:t>
      </w:r>
      <w:r>
        <w:rPr>
          <w:rFonts w:hint="eastAsia" w:ascii="微软雅黑" w:hAnsi="微软雅黑" w:eastAsia="微软雅黑"/>
          <w:sz w:val="28"/>
          <w:szCs w:val="28"/>
        </w:rPr>
        <w:t>为你开通学校企业微信帐号。（说明：请务必填写学生本人实名的手机号；因系统完成信息同步和开通帐号需要一定时间，建议在“信息采集”填写完成至少1小时后，再按以下步骤登录企业微信）</w:t>
      </w:r>
    </w:p>
    <w:p w14:paraId="2A33E3CD">
      <w:pPr>
        <w:pStyle w:val="4"/>
        <w:ind w:firstLine="640"/>
      </w:pPr>
      <w:bookmarkStart w:id="58" w:name="_Toc26396"/>
      <w:bookmarkStart w:id="59" w:name="_Toc31243"/>
      <w:r>
        <w:rPr>
          <w:rFonts w:hint="eastAsia"/>
        </w:rPr>
        <w:t>2.安装“企业微信”APP</w:t>
      </w:r>
    </w:p>
    <w:p w14:paraId="23B6E739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手机下载安装企业微信APP， 可通过手机“应用市场/应用商店”搜索并下载。</w:t>
      </w:r>
      <w:bookmarkEnd w:id="58"/>
      <w:bookmarkEnd w:id="59"/>
    </w:p>
    <w:p w14:paraId="3AD12E94">
      <w:pPr>
        <w:ind w:firstLine="480" w:firstLineChars="20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0" distR="0">
            <wp:extent cx="1916430" cy="759460"/>
            <wp:effectExtent l="0" t="0" r="3810" b="2540"/>
            <wp:docPr id="1751736288" name="图片 1751736288" descr="D:\WXwork\WXWork\1688849997112678\Cache\Image\2022-08\2c29e82877149c68c9d01c4ca0f7f2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736288" name="图片 1751736288" descr="D:\WXwork\WXWork\1688849997112678\Cache\Image\2022-08\2c29e82877149c68c9d01c4ca0f7f2ef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6430" cy="75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B870">
      <w:pPr>
        <w:pStyle w:val="4"/>
        <w:ind w:firstLine="640"/>
      </w:pPr>
      <w:bookmarkStart w:id="60" w:name="_Toc11333"/>
      <w:bookmarkStart w:id="61" w:name="_Toc1413"/>
      <w:r>
        <w:rPr>
          <w:rFonts w:hint="eastAsia"/>
        </w:rPr>
        <w:t>3.加入“四川师大企业微信”</w:t>
      </w:r>
      <w:bookmarkEnd w:id="60"/>
      <w:bookmarkEnd w:id="61"/>
    </w:p>
    <w:p w14:paraId="18545DE8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选择“手机号登录”的方式（使用前网上报到系统“信息采集”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环节</w:t>
      </w:r>
      <w:r>
        <w:rPr>
          <w:rFonts w:hint="eastAsia" w:ascii="微软雅黑" w:hAnsi="微软雅黑" w:eastAsia="微软雅黑"/>
          <w:sz w:val="28"/>
          <w:szCs w:val="28"/>
        </w:rPr>
        <w:t>所填的手机号），接收并输入手机验证码后，下一步显示身份信息，选择“四川师大”点击进入。</w:t>
      </w:r>
    </w:p>
    <w:p w14:paraId="77A3501D">
      <w:pPr>
        <w:ind w:firstLine="480" w:firstLineChars="20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1839595" cy="3528060"/>
            <wp:effectExtent l="9525" t="9525" r="10160" b="13335"/>
            <wp:docPr id="1844843022" name="图片 1844843022" descr="0eecc60bf6d677f2f0131a3c91a4c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843022" name="图片 1844843022" descr="0eecc60bf6d677f2f0131a3c91a4c31"/>
                    <pic:cNvPicPr>
                      <a:picLocks noChangeAspect="1"/>
                    </pic:cNvPicPr>
                  </pic:nvPicPr>
                  <pic:blipFill>
                    <a:blip r:embed="rId87"/>
                    <a:srcRect t="4202"/>
                    <a:stretch>
                      <a:fillRect/>
                    </a:stretch>
                  </pic:blipFill>
                  <pic:spPr>
                    <a:xfrm>
                      <a:off x="0" y="0"/>
                      <a:ext cx="1839595" cy="3528060"/>
                    </a:xfrm>
                    <a:prstGeom prst="rect">
                      <a:avLst/>
                    </a:prstGeom>
                    <a:ln w="3175" cmpd="sng">
                      <a:solidFill>
                        <a:srgbClr val="0070C0">
                          <a:alpha val="45000"/>
                        </a:srgb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8"/>
        </w:rPr>
        <w:drawing>
          <wp:inline distT="0" distB="0" distL="114300" distR="114300">
            <wp:extent cx="1828800" cy="3528060"/>
            <wp:effectExtent l="9525" t="9525" r="20955" b="13335"/>
            <wp:docPr id="783210432" name="图片 783210432" descr="6c10551785bb85915e3fb8c8ab9af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210432" name="图片 783210432" descr="6c10551785bb85915e3fb8c8ab9af9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528060"/>
                    </a:xfrm>
                    <a:prstGeom prst="rect">
                      <a:avLst/>
                    </a:prstGeom>
                    <a:ln w="3175" cmpd="sng">
                      <a:solidFill>
                        <a:srgbClr val="0070C0">
                          <a:alpha val="45000"/>
                        </a:srgb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F4569A3">
      <w:pPr>
        <w:pStyle w:val="4"/>
        <w:ind w:firstLine="640"/>
      </w:pPr>
      <w:bookmarkStart w:id="62" w:name="_Toc29807"/>
      <w:bookmarkStart w:id="63" w:name="_Toc20553"/>
      <w:r>
        <w:t xml:space="preserve">4. </w:t>
      </w:r>
      <w:r>
        <w:rPr>
          <w:rFonts w:hint="eastAsia"/>
        </w:rPr>
        <w:t>Q&amp;A</w:t>
      </w:r>
      <w:bookmarkEnd w:id="62"/>
      <w:bookmarkEnd w:id="63"/>
    </w:p>
    <w:p w14:paraId="34F26ADB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问题一：为什么要加入企微？</w:t>
      </w:r>
    </w:p>
    <w:p w14:paraId="52FA28D3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四川师范大学企业微信（简称企微）是学校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规定</w:t>
      </w:r>
      <w:r>
        <w:rPr>
          <w:rFonts w:hint="eastAsia" w:ascii="微软雅黑" w:hAnsi="微软雅黑" w:eastAsia="微软雅黑"/>
          <w:sz w:val="28"/>
          <w:szCs w:val="28"/>
        </w:rPr>
        <w:t>的线上交流协作平台，并提供日常协作和办公效率工具。为了充分发挥企业微信平台的信息沟通和协作优势，规范信息传达渠道，保证信息安全，根据《四川师范大学企业微信使用管理办法》原则上全校师生都应加入川师企业微信。</w:t>
      </w:r>
    </w:p>
    <w:p w14:paraId="61FD1B9D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问题二：用企微能做什么？</w:t>
      </w:r>
    </w:p>
    <w:p w14:paraId="461944A1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  <w:lang w:eastAsia="zh-CN"/>
        </w:rPr>
        <w:t>（</w:t>
      </w:r>
      <w:r>
        <w:rPr>
          <w:rFonts w:hint="eastAsia" w:ascii="微软雅黑" w:hAnsi="微软雅黑" w:eastAsia="微软雅黑"/>
          <w:sz w:val="28"/>
          <w:szCs w:val="28"/>
        </w:rPr>
        <w:t>一）通过企微通讯录和班级群，可以与辅导员老师和同学沟通协作（企微中的师生均为实名信息）；</w:t>
      </w:r>
    </w:p>
    <w:p w14:paraId="526AB239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  <w:lang w:eastAsia="zh-CN"/>
        </w:rPr>
        <w:t>（</w:t>
      </w:r>
      <w:r>
        <w:rPr>
          <w:rFonts w:hint="eastAsia" w:ascii="微软雅黑" w:hAnsi="微软雅黑" w:eastAsia="微软雅黑"/>
          <w:sz w:val="28"/>
          <w:szCs w:val="28"/>
        </w:rPr>
        <w:t>二）企微工作台提供“川师一卡通”、“师生办事指南”等各种校园服务；</w:t>
      </w:r>
    </w:p>
    <w:p w14:paraId="62441776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  <w:lang w:eastAsia="zh-CN"/>
        </w:rPr>
        <w:t>（</w:t>
      </w:r>
      <w:r>
        <w:rPr>
          <w:rFonts w:hint="eastAsia" w:ascii="微软雅黑" w:hAnsi="微软雅黑" w:eastAsia="微软雅黑"/>
          <w:sz w:val="28"/>
          <w:szCs w:val="28"/>
        </w:rPr>
        <w:t>三）提供“在线文档”、“腾讯会议”、“日程待办”、“微盘”等各种效率工具；</w:t>
      </w:r>
    </w:p>
    <w:p w14:paraId="6944F324">
      <w:pPr>
        <w:ind w:firstLine="480" w:firstLineChars="20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2212975" cy="4495800"/>
            <wp:effectExtent l="0" t="0" r="12065" b="0"/>
            <wp:docPr id="21622071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20716" name="图片 2" descr="IMG_25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5308DCA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问题三：如何绑定或更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新</w:t>
      </w:r>
      <w:r>
        <w:rPr>
          <w:rFonts w:hint="eastAsia" w:ascii="微软雅黑" w:hAnsi="微软雅黑" w:eastAsia="微软雅黑"/>
          <w:sz w:val="28"/>
          <w:szCs w:val="28"/>
        </w:rPr>
        <w:t>绑定的手机号、个人微信号？</w:t>
      </w:r>
    </w:p>
    <w:p w14:paraId="02BC2C78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操作步骤：点击企微左上角——进入设置——帐号与安全——手机号/微信——更换手机号/更换微信</w:t>
      </w:r>
    </w:p>
    <w:p w14:paraId="08029FE9">
      <w:pPr>
        <w:ind w:firstLine="480" w:firstLineChars="20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1581785" cy="3239770"/>
            <wp:effectExtent l="0" t="0" r="3175" b="6350"/>
            <wp:docPr id="984299583" name="图片 984299583" descr="d7c6b56b33b6146e79026b703ffdf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299583" name="图片 984299583" descr="d7c6b56b33b6146e79026b703ffdfb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5817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8"/>
        </w:rPr>
        <w:drawing>
          <wp:inline distT="0" distB="0" distL="114300" distR="114300">
            <wp:extent cx="1599565" cy="3239770"/>
            <wp:effectExtent l="0" t="0" r="635" b="6350"/>
            <wp:docPr id="1267629826" name="图片 1267629826" descr="b90cb693a195f631c0a516ea20d6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629826" name="图片 1267629826" descr="b90cb693a195f631c0a516ea20d646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D567B">
      <w:pPr>
        <w:ind w:firstLine="480" w:firstLineChars="20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1577340" cy="3239770"/>
            <wp:effectExtent l="0" t="0" r="7620" b="6350"/>
            <wp:docPr id="612684853" name="图片 612684853" descr="8bbc315b4ddd73f37c0638a4ddbe1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684853" name="图片 612684853" descr="8bbc315b4ddd73f37c0638a4ddbe19e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5773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8"/>
        </w:rPr>
        <w:drawing>
          <wp:inline distT="0" distB="0" distL="114300" distR="114300">
            <wp:extent cx="1647190" cy="3239770"/>
            <wp:effectExtent l="0" t="0" r="13970" b="6350"/>
            <wp:docPr id="87910847" name="图片 87910847" descr="b64dd38bb1e6849309c1e6c57b6f5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10847" name="图片 87910847" descr="b64dd38bb1e6849309c1e6c57b6f55f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64719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B9D4A">
      <w:pPr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问题四：企微班级群的成员及群主的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相关</w:t>
      </w:r>
      <w:r>
        <w:rPr>
          <w:rFonts w:hint="eastAsia" w:ascii="微软雅黑" w:hAnsi="微软雅黑" w:eastAsia="微软雅黑"/>
          <w:sz w:val="28"/>
          <w:szCs w:val="28"/>
        </w:rPr>
        <w:t>问题</w:t>
      </w:r>
    </w:p>
    <w:p w14:paraId="03BE1107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查看群成员可以看到本班辅导员老师和同学。班级群由辅导员管理，如同学发现自己是群主，请转让群主给辅导员。（由于新生信息采集创建账号时间不同等原因，系统最初自动生成群时可能会随机指定群主）</w:t>
      </w:r>
    </w:p>
    <w:p w14:paraId="2D9FF7A9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转让群主操作：点击群聊界面右上角的三个点——选择“群管理”——找到“转让群主”——选择要转让为群主的成员。</w:t>
      </w:r>
    </w:p>
    <w:p w14:paraId="6CECD81F">
      <w:pPr>
        <w:ind w:firstLine="480" w:firstLineChars="200"/>
        <w:jc w:val="center"/>
        <w:rPr>
          <w:sz w:val="24"/>
          <w:szCs w:val="28"/>
        </w:rPr>
      </w:pPr>
      <w:r>
        <w:rPr>
          <w:rFonts w:hint="eastAsia"/>
          <w:sz w:val="24"/>
          <w:szCs w:val="28"/>
        </w:rPr>
        <w:drawing>
          <wp:inline distT="0" distB="0" distL="114300" distR="114300">
            <wp:extent cx="1826260" cy="3662045"/>
            <wp:effectExtent l="0" t="0" r="2540" b="0"/>
            <wp:docPr id="1286934575" name="图片 128693457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34575" name="图片 1286934575" descr="IMG_25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826260" cy="3662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8"/>
        </w:rPr>
        <w:drawing>
          <wp:inline distT="0" distB="0" distL="114300" distR="114300">
            <wp:extent cx="2009140" cy="3658870"/>
            <wp:effectExtent l="0" t="0" r="0" b="0"/>
            <wp:docPr id="1220897845" name="图片 122089784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897845" name="图片 1220897845" descr="IMG_25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013043" cy="366543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52C1346">
      <w:pPr>
        <w:ind w:firstLine="560" w:firstLineChars="200"/>
        <w:rPr>
          <w:rFonts w:ascii="微软雅黑" w:hAnsi="微软雅黑" w:eastAsia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/>
          <w:b/>
          <w:bCs/>
          <w:sz w:val="28"/>
          <w:szCs w:val="28"/>
        </w:rPr>
        <w:t>温馨提示：</w:t>
      </w:r>
    </w:p>
    <w:p w14:paraId="16EC4192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进入企微后有任何问题，可以通过“企微通讯录——员工服务——网信处——发消息”咨询处理，或直接联系辅导员。</w:t>
      </w:r>
    </w:p>
    <w:p w14:paraId="009C290D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加入企微时，请注意学校名称旁边有绿色的官方认证标识。</w:t>
      </w:r>
    </w:p>
    <w:p w14:paraId="01DF953E">
      <w:pPr>
        <w:pStyle w:val="2"/>
        <w:numPr>
          <w:ilvl w:val="0"/>
          <w:numId w:val="2"/>
        </w:numPr>
        <w:ind w:firstLine="880"/>
        <w:jc w:val="left"/>
      </w:pPr>
      <w:bookmarkStart w:id="64" w:name="_Toc30520"/>
      <w:r>
        <w:rPr>
          <w:rFonts w:hint="eastAsia"/>
        </w:rPr>
        <w:t>校内业务系统</w:t>
      </w:r>
      <w:bookmarkEnd w:id="64"/>
    </w:p>
    <w:p w14:paraId="796D23DE">
      <w:pPr>
        <w:pStyle w:val="3"/>
        <w:ind w:firstLine="640"/>
      </w:pPr>
      <w:bookmarkStart w:id="65" w:name="_Toc8082"/>
      <w:bookmarkStart w:id="66" w:name="_Toc6662"/>
      <w:bookmarkStart w:id="67" w:name="_Toc17199"/>
      <w:r>
        <w:rPr>
          <w:rFonts w:hint="eastAsia"/>
        </w:rPr>
        <w:t>校园智慧生活服务</w:t>
      </w:r>
      <w:bookmarkEnd w:id="65"/>
      <w:bookmarkEnd w:id="66"/>
      <w:bookmarkEnd w:id="67"/>
    </w:p>
    <w:p w14:paraId="6B05F7C3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>为推进四川师范大学智慧校园建设，提升后勤综合服务质量，更加高效卓越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地</w:t>
      </w:r>
      <w:r>
        <w:rPr>
          <w:rFonts w:ascii="微软雅黑" w:hAnsi="微软雅黑" w:eastAsia="微软雅黑"/>
          <w:sz w:val="28"/>
          <w:szCs w:val="28"/>
        </w:rPr>
        <w:t>服务师生，后勤服务管理中心上线启用【智慧生活】平台。全校师生可通过平台实现电费缴纳、外卖订餐、电瓶充电、报修服务、投诉建议等一键</w:t>
      </w:r>
      <w:bookmarkStart w:id="113" w:name="_GoBack"/>
      <w:bookmarkEnd w:id="113"/>
      <w:r>
        <w:rPr>
          <w:rFonts w:ascii="微软雅黑" w:hAnsi="微软雅黑" w:eastAsia="微软雅黑"/>
          <w:sz w:val="28"/>
          <w:szCs w:val="28"/>
        </w:rPr>
        <w:t>式智慧服务体验。给师生带来高效便捷的现代化校园生活。</w:t>
      </w:r>
    </w:p>
    <w:p w14:paraId="5EFEEBF3">
      <w:pPr>
        <w:ind w:firstLine="560" w:firstLineChars="200"/>
        <w:rPr>
          <w:rFonts w:ascii="微软雅黑" w:hAnsi="微软雅黑" w:eastAsia="微软雅黑"/>
          <w:bCs/>
          <w:sz w:val="28"/>
          <w:szCs w:val="28"/>
        </w:rPr>
      </w:pPr>
      <w:r>
        <w:rPr>
          <w:rFonts w:hint="eastAsia" w:ascii="微软雅黑" w:hAnsi="微软雅黑" w:eastAsia="微软雅黑"/>
          <w:bCs/>
          <w:sz w:val="28"/>
          <w:szCs w:val="28"/>
        </w:rPr>
        <w:t>请</w:t>
      </w:r>
      <w:r>
        <w:rPr>
          <w:rFonts w:ascii="微软雅黑" w:hAnsi="微软雅黑" w:eastAsia="微软雅黑"/>
          <w:bCs/>
          <w:sz w:val="28"/>
          <w:szCs w:val="28"/>
        </w:rPr>
        <w:t>关注</w:t>
      </w:r>
      <w:r>
        <w:rPr>
          <w:rFonts w:ascii="微软雅黑" w:hAnsi="微软雅黑" w:eastAsia="微软雅黑"/>
          <w:b/>
          <w:sz w:val="28"/>
          <w:szCs w:val="28"/>
        </w:rPr>
        <w:t>【川师微生活】微信公众号</w:t>
      </w:r>
      <w:r>
        <w:rPr>
          <w:rFonts w:ascii="微软雅黑" w:hAnsi="微软雅黑" w:eastAsia="微软雅黑"/>
          <w:bCs/>
          <w:sz w:val="28"/>
          <w:szCs w:val="28"/>
        </w:rPr>
        <w:t>，进入【智慧生活】平台，在使用前需通过手机号进行注册</w:t>
      </w:r>
      <w:r>
        <w:rPr>
          <w:rFonts w:hint="eastAsia" w:ascii="微软雅黑" w:hAnsi="微软雅黑" w:eastAsia="微软雅黑"/>
          <w:bCs/>
          <w:sz w:val="28"/>
          <w:szCs w:val="28"/>
        </w:rPr>
        <w:t>使用。</w:t>
      </w:r>
    </w:p>
    <w:p w14:paraId="74AEA9B5">
      <w:pPr>
        <w:pStyle w:val="3"/>
        <w:ind w:firstLine="640"/>
      </w:pPr>
      <w:bookmarkStart w:id="68" w:name="_Toc32108"/>
      <w:bookmarkStart w:id="69" w:name="_Toc22179"/>
      <w:bookmarkStart w:id="70" w:name="_Toc15175"/>
      <w:r>
        <w:rPr>
          <w:rFonts w:hint="eastAsia"/>
        </w:rPr>
        <w:t>智慧校园安全管理</w:t>
      </w:r>
      <w:bookmarkEnd w:id="68"/>
      <w:bookmarkEnd w:id="69"/>
      <w:bookmarkEnd w:id="70"/>
    </w:p>
    <w:p w14:paraId="6BB17C30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>为推进四川师范大学智慧校园建设</w:t>
      </w:r>
      <w:r>
        <w:rPr>
          <w:rFonts w:hint="eastAsia" w:ascii="微软雅黑" w:hAnsi="微软雅黑" w:eastAsia="微软雅黑"/>
          <w:sz w:val="28"/>
          <w:szCs w:val="28"/>
        </w:rPr>
        <w:t>，提升校园管理效率和安全服务质量，更好的维护学校正常的教学，科研，生活秩序，财产安全等。四川师范大学保卫处上线启用【综合服务】和【安全服务】平台，全校师生可通过平台实现访客预约，车辆登记，车辆缴费，等一键式智慧服务体验。</w:t>
      </w:r>
    </w:p>
    <w:p w14:paraId="12F62BF6">
      <w:pPr>
        <w:ind w:firstLine="560" w:firstLineChars="200"/>
        <w:rPr>
          <w:rFonts w:ascii="微软雅黑" w:hAnsi="微软雅黑" w:eastAsia="微软雅黑"/>
          <w:bCs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请关注</w:t>
      </w:r>
      <w:r>
        <w:rPr>
          <w:rFonts w:hint="eastAsia" w:ascii="微软雅黑" w:hAnsi="微软雅黑" w:eastAsia="微软雅黑"/>
          <w:b/>
          <w:bCs/>
          <w:sz w:val="28"/>
          <w:szCs w:val="28"/>
        </w:rPr>
        <w:t>【四川师大保卫处】微信公众号</w:t>
      </w:r>
      <w:r>
        <w:rPr>
          <w:rFonts w:hint="eastAsia" w:ascii="微软雅黑" w:hAnsi="微软雅黑" w:eastAsia="微软雅黑"/>
          <w:sz w:val="28"/>
          <w:szCs w:val="28"/>
        </w:rPr>
        <w:t>，进入【综合服务】和【安全服务】平台。</w:t>
      </w:r>
    </w:p>
    <w:p w14:paraId="09012CD9">
      <w:pPr>
        <w:pStyle w:val="3"/>
        <w:ind w:firstLine="640"/>
      </w:pPr>
      <w:bookmarkStart w:id="71" w:name="_Toc32569"/>
      <w:bookmarkStart w:id="72" w:name="_Toc31963"/>
      <w:bookmarkStart w:id="73" w:name="_Toc12656"/>
      <w:r>
        <w:rPr>
          <w:rFonts w:hint="eastAsia"/>
        </w:rPr>
        <w:t>学校空闲教室查询</w:t>
      </w:r>
      <w:bookmarkEnd w:id="71"/>
      <w:bookmarkEnd w:id="72"/>
      <w:bookmarkEnd w:id="73"/>
    </w:p>
    <w:p w14:paraId="0D224851">
      <w:pPr>
        <w:pStyle w:val="4"/>
        <w:numPr>
          <w:ilvl w:val="0"/>
          <w:numId w:val="11"/>
        </w:numPr>
        <w:ind w:firstLine="640"/>
      </w:pPr>
      <w:bookmarkStart w:id="74" w:name="_Toc2408"/>
      <w:bookmarkStart w:id="75" w:name="_Toc23197"/>
      <w:bookmarkStart w:id="76" w:name="_Toc11831"/>
      <w:r>
        <w:rPr>
          <w:rFonts w:hint="eastAsia"/>
        </w:rPr>
        <w:t>PC端</w:t>
      </w:r>
      <w:bookmarkEnd w:id="74"/>
      <w:bookmarkEnd w:id="75"/>
      <w:bookmarkEnd w:id="76"/>
    </w:p>
    <w:p w14:paraId="773D09D7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使用学校统一认证帐号密码登录本科教学运行系统：</w:t>
      </w:r>
      <w:r>
        <w:fldChar w:fldCharType="begin"/>
      </w:r>
      <w:r>
        <w:instrText xml:space="preserve"> HYPERLINK "http://jwcxk.sicnu.edu.cn/student/sso/login" </w:instrText>
      </w:r>
      <w:r>
        <w:fldChar w:fldCharType="separate"/>
      </w:r>
      <w:r>
        <w:rPr>
          <w:rStyle w:val="17"/>
          <w:rFonts w:hint="eastAsia" w:ascii="微软雅黑" w:hAnsi="微软雅黑" w:eastAsia="微软雅黑"/>
          <w:sz w:val="28"/>
          <w:szCs w:val="28"/>
        </w:rPr>
        <w:t>http://jwcxk.sicnu.edu.cn/student/sso/login</w:t>
      </w:r>
      <w:r>
        <w:rPr>
          <w:rStyle w:val="17"/>
          <w:rFonts w:ascii="微软雅黑" w:hAnsi="微软雅黑" w:eastAsia="微软雅黑"/>
          <w:sz w:val="28"/>
          <w:szCs w:val="28"/>
        </w:rPr>
        <w:fldChar w:fldCharType="end"/>
      </w:r>
    </w:p>
    <w:p w14:paraId="7BAF62B4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在菜单中的“学生全部服务”中，选择“空闲教室查询”，查询每个时段的空闲教室（教室类型请选择多媒体教室）。</w:t>
      </w:r>
    </w:p>
    <w:p w14:paraId="126A9F49">
      <w:pPr>
        <w:pStyle w:val="4"/>
        <w:ind w:firstLine="640"/>
      </w:pPr>
      <w:bookmarkStart w:id="77" w:name="_Toc6894"/>
      <w:bookmarkStart w:id="78" w:name="_Toc17821"/>
      <w:bookmarkStart w:id="79" w:name="_Toc17234"/>
      <w:r>
        <w:rPr>
          <w:rFonts w:hint="eastAsia"/>
        </w:rPr>
        <w:t>2</w:t>
      </w:r>
      <w:r>
        <w:t>.</w:t>
      </w:r>
      <w:r>
        <w:rPr>
          <w:rFonts w:hint="eastAsia"/>
        </w:rPr>
        <w:t>移动端</w:t>
      </w:r>
      <w:bookmarkEnd w:id="77"/>
      <w:bookmarkEnd w:id="78"/>
      <w:bookmarkEnd w:id="79"/>
    </w:p>
    <w:p w14:paraId="1F6D6BCB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可通过企业微信</w:t>
      </w:r>
      <w:r>
        <w:rPr>
          <w:rFonts w:ascii="微软雅黑" w:hAnsi="微软雅黑" w:eastAsia="微软雅黑"/>
          <w:sz w:val="28"/>
          <w:szCs w:val="28"/>
        </w:rPr>
        <w:t>APP</w:t>
      </w:r>
      <w:r>
        <w:rPr>
          <w:rFonts w:hint="eastAsia" w:ascii="微软雅黑" w:hAnsi="微软雅黑" w:eastAsia="微软雅黑"/>
          <w:sz w:val="28"/>
          <w:szCs w:val="28"/>
        </w:rPr>
        <w:t>中的“本科教学运行”应用服务里的“空闲教室查询”应用，选择“多媒体教室”类型，再筛选校区和教学楼信息来查询每个时段的空闲教室。</w:t>
      </w:r>
    </w:p>
    <w:p w14:paraId="43CD0E08">
      <w:pPr>
        <w:pStyle w:val="3"/>
        <w:ind w:firstLine="640"/>
      </w:pPr>
      <w:bookmarkStart w:id="80" w:name="_Toc28275"/>
      <w:bookmarkStart w:id="81" w:name="_Toc8022"/>
      <w:bookmarkStart w:id="82" w:name="_Toc26916"/>
      <w:r>
        <w:rPr>
          <w:rFonts w:hint="eastAsia"/>
        </w:rPr>
        <w:t>本科线上教学各平台学生使用说明</w:t>
      </w:r>
      <w:bookmarkEnd w:id="80"/>
      <w:bookmarkEnd w:id="81"/>
      <w:bookmarkEnd w:id="82"/>
    </w:p>
    <w:p w14:paraId="2CA02718">
      <w:pPr>
        <w:pStyle w:val="4"/>
        <w:numPr>
          <w:ilvl w:val="0"/>
          <w:numId w:val="12"/>
        </w:numPr>
        <w:ind w:firstLine="640"/>
      </w:pPr>
      <w:bookmarkStart w:id="83" w:name="_Toc13491"/>
      <w:bookmarkStart w:id="84" w:name="_Toc32033"/>
      <w:bookmarkStart w:id="85" w:name="_Toc7712"/>
      <w:r>
        <w:rPr>
          <w:rFonts w:hint="eastAsia"/>
        </w:rPr>
        <w:t>雨课堂、学堂在线</w:t>
      </w:r>
      <w:bookmarkEnd w:id="83"/>
      <w:bookmarkEnd w:id="84"/>
      <w:bookmarkEnd w:id="85"/>
    </w:p>
    <w:p w14:paraId="1708838F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资源访问</w:t>
      </w:r>
    </w:p>
    <w:p w14:paraId="3CABD57F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电脑端网址1：</w:t>
      </w:r>
      <w:r>
        <w:rPr>
          <w:rFonts w:ascii="微软雅黑" w:hAnsi="微软雅黑" w:eastAsia="微软雅黑"/>
          <w:sz w:val="28"/>
          <w:szCs w:val="28"/>
        </w:rPr>
        <w:fldChar w:fldCharType="begin"/>
      </w:r>
      <w:r>
        <w:rPr>
          <w:rFonts w:ascii="微软雅黑" w:hAnsi="微软雅黑" w:eastAsia="微软雅黑"/>
          <w:sz w:val="28"/>
          <w:szCs w:val="28"/>
        </w:rPr>
        <w:instrText xml:space="preserve">HYPERLINK "https://changjiang.yuketang.cn/"</w:instrText>
      </w:r>
      <w:r>
        <w:rPr>
          <w:rFonts w:ascii="微软雅黑" w:hAnsi="微软雅黑" w:eastAsia="微软雅黑"/>
          <w:sz w:val="28"/>
          <w:szCs w:val="28"/>
        </w:rPr>
        <w:fldChar w:fldCharType="separate"/>
      </w:r>
      <w:r>
        <w:rPr>
          <w:rStyle w:val="17"/>
          <w:rFonts w:hint="eastAsia" w:ascii="微软雅黑" w:hAnsi="微软雅黑" w:eastAsia="微软雅黑"/>
          <w:sz w:val="28"/>
          <w:szCs w:val="28"/>
        </w:rPr>
        <w:t>https://changjiang.yuketang.cn/</w:t>
      </w:r>
      <w:r>
        <w:rPr>
          <w:rFonts w:ascii="微软雅黑" w:hAnsi="微软雅黑" w:eastAsia="微软雅黑"/>
          <w:sz w:val="28"/>
          <w:szCs w:val="28"/>
        </w:rPr>
        <w:fldChar w:fldCharType="end"/>
      </w:r>
    </w:p>
    <w:p w14:paraId="272A4D18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电脑端网址2：</w:t>
      </w:r>
      <w:r>
        <w:rPr>
          <w:rFonts w:ascii="微软雅黑" w:hAnsi="微软雅黑" w:eastAsia="微软雅黑"/>
          <w:sz w:val="28"/>
          <w:szCs w:val="28"/>
        </w:rPr>
        <w:fldChar w:fldCharType="begin"/>
      </w:r>
      <w:r>
        <w:rPr>
          <w:rFonts w:ascii="微软雅黑" w:hAnsi="微软雅黑" w:eastAsia="微软雅黑"/>
          <w:sz w:val="28"/>
          <w:szCs w:val="28"/>
        </w:rPr>
        <w:instrText xml:space="preserve">HYPERLINK "https://sicnu.yuketang.cn/"</w:instrText>
      </w:r>
      <w:r>
        <w:rPr>
          <w:rFonts w:ascii="微软雅黑" w:hAnsi="微软雅黑" w:eastAsia="微软雅黑"/>
          <w:sz w:val="28"/>
          <w:szCs w:val="28"/>
        </w:rPr>
        <w:fldChar w:fldCharType="separate"/>
      </w:r>
      <w:r>
        <w:rPr>
          <w:rStyle w:val="17"/>
          <w:rFonts w:hint="eastAsia" w:ascii="微软雅黑" w:hAnsi="微软雅黑" w:eastAsia="微软雅黑"/>
          <w:sz w:val="28"/>
          <w:szCs w:val="28"/>
        </w:rPr>
        <w:t>https://sicnu.yuketang.cn/</w:t>
      </w:r>
      <w:r>
        <w:rPr>
          <w:rFonts w:ascii="微软雅黑" w:hAnsi="微软雅黑" w:eastAsia="微软雅黑"/>
          <w:sz w:val="28"/>
          <w:szCs w:val="28"/>
        </w:rPr>
        <w:fldChar w:fldCharType="end"/>
      </w:r>
    </w:p>
    <w:p w14:paraId="1CDC5109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手机端：微信中“长江雨课堂”小程序或公众号</w:t>
      </w:r>
    </w:p>
    <w:p w14:paraId="4B1D8C67">
      <w:pPr>
        <w:pStyle w:val="4"/>
        <w:numPr>
          <w:ilvl w:val="0"/>
          <w:numId w:val="12"/>
        </w:numPr>
        <w:ind w:firstLine="640"/>
      </w:pPr>
      <w:bookmarkStart w:id="86" w:name="_Toc6527"/>
      <w:bookmarkStart w:id="87" w:name="_Toc25678"/>
      <w:bookmarkStart w:id="88" w:name="_Toc21054"/>
      <w:r>
        <w:rPr>
          <w:rFonts w:hint="eastAsia"/>
        </w:rPr>
        <w:t>智慧树</w:t>
      </w:r>
      <w:bookmarkEnd w:id="86"/>
      <w:bookmarkEnd w:id="87"/>
      <w:bookmarkEnd w:id="88"/>
    </w:p>
    <w:p w14:paraId="47A025DB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资源访问</w:t>
      </w:r>
    </w:p>
    <w:p w14:paraId="65D9259D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电脑端网址：www.zhihuishu.com</w:t>
      </w:r>
    </w:p>
    <w:p w14:paraId="5684D6D2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电脑端浏览器：建议使用谷歌chrome浏览器，正版下载网址：https://www.google.cn/intl/zh-CN/chrome/</w:t>
      </w:r>
    </w:p>
    <w:p w14:paraId="41320783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手机App：知到（学生版APP的图标为橙色）</w:t>
      </w:r>
    </w:p>
    <w:p w14:paraId="37570289">
      <w:pPr>
        <w:pStyle w:val="4"/>
        <w:numPr>
          <w:ilvl w:val="0"/>
          <w:numId w:val="12"/>
        </w:numPr>
        <w:ind w:firstLine="640"/>
      </w:pPr>
      <w:bookmarkStart w:id="89" w:name="_Toc14554"/>
      <w:bookmarkStart w:id="90" w:name="_Toc11611"/>
      <w:bookmarkStart w:id="91" w:name="_Toc665"/>
      <w:r>
        <w:rPr>
          <w:rFonts w:hint="eastAsia"/>
        </w:rPr>
        <w:t>超星尔雅、学银在线</w:t>
      </w:r>
      <w:bookmarkEnd w:id="89"/>
      <w:bookmarkEnd w:id="90"/>
      <w:bookmarkEnd w:id="91"/>
    </w:p>
    <w:p w14:paraId="2009025C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资源访问</w:t>
      </w:r>
    </w:p>
    <w:p w14:paraId="14AC4CEE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电脑端网址：</w:t>
      </w:r>
      <w:r>
        <w:fldChar w:fldCharType="begin"/>
      </w:r>
      <w:r>
        <w:instrText xml:space="preserve"> HYPERLINK "http://sicnu.fanya.chaoxing.com/" </w:instrText>
      </w:r>
      <w:r>
        <w:fldChar w:fldCharType="separate"/>
      </w:r>
      <w:r>
        <w:rPr>
          <w:rStyle w:val="17"/>
          <w:rFonts w:hint="eastAsia" w:ascii="微软雅黑" w:hAnsi="微软雅黑" w:eastAsia="微软雅黑"/>
          <w:sz w:val="28"/>
          <w:szCs w:val="28"/>
        </w:rPr>
        <w:t>http://sicnu.fanya.chaoxing.com/</w:t>
      </w:r>
      <w:r>
        <w:rPr>
          <w:rStyle w:val="17"/>
          <w:rFonts w:hint="eastAsia" w:ascii="微软雅黑" w:hAnsi="微软雅黑" w:eastAsia="微软雅黑"/>
          <w:sz w:val="28"/>
          <w:szCs w:val="28"/>
        </w:rPr>
        <w:fldChar w:fldCharType="end"/>
      </w:r>
    </w:p>
    <w:p w14:paraId="31100135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手机App：学习通</w:t>
      </w:r>
    </w:p>
    <w:p w14:paraId="4E0B1150">
      <w:pPr>
        <w:pStyle w:val="4"/>
        <w:numPr>
          <w:ilvl w:val="0"/>
          <w:numId w:val="12"/>
        </w:numPr>
        <w:ind w:firstLine="640"/>
      </w:pPr>
      <w:bookmarkStart w:id="92" w:name="_Toc27603"/>
      <w:bookmarkStart w:id="93" w:name="_Toc12363"/>
      <w:bookmarkStart w:id="94" w:name="_Toc18335"/>
      <w:r>
        <w:rPr>
          <w:rFonts w:hint="eastAsia"/>
        </w:rPr>
        <w:t>中国大学MOOC</w:t>
      </w:r>
      <w:bookmarkEnd w:id="92"/>
      <w:bookmarkEnd w:id="93"/>
      <w:bookmarkEnd w:id="94"/>
    </w:p>
    <w:p w14:paraId="19A419B5">
      <w:pPr>
        <w:ind w:firstLine="560"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资源访问</w:t>
      </w:r>
    </w:p>
    <w:p w14:paraId="477B00F5">
      <w:pPr>
        <w:ind w:firstLine="560"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电脑端网址：</w:t>
      </w:r>
      <w:r>
        <w:fldChar w:fldCharType="begin"/>
      </w:r>
      <w:r>
        <w:instrText xml:space="preserve"> HYPERLINK "https://www.icourse163.org/" </w:instrText>
      </w:r>
      <w:r>
        <w:fldChar w:fldCharType="separate"/>
      </w:r>
      <w:r>
        <w:rPr>
          <w:rStyle w:val="17"/>
          <w:rFonts w:hint="eastAsia" w:ascii="微软雅黑" w:hAnsi="微软雅黑" w:eastAsia="微软雅黑"/>
          <w:sz w:val="28"/>
          <w:szCs w:val="28"/>
        </w:rPr>
        <w:t>https://www.icourse163.org/</w:t>
      </w:r>
      <w:r>
        <w:rPr>
          <w:rStyle w:val="17"/>
          <w:rFonts w:hint="eastAsia" w:ascii="微软雅黑" w:hAnsi="微软雅黑" w:eastAsia="微软雅黑"/>
          <w:sz w:val="28"/>
          <w:szCs w:val="28"/>
        </w:rPr>
        <w:fldChar w:fldCharType="end"/>
      </w:r>
    </w:p>
    <w:p w14:paraId="54E0866D">
      <w:pPr>
        <w:ind w:firstLine="560"/>
        <w:jc w:val="left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手机App：中国大学MOOC</w:t>
      </w:r>
    </w:p>
    <w:p w14:paraId="4491F21E">
      <w:pPr>
        <w:pStyle w:val="3"/>
        <w:ind w:firstLine="640"/>
      </w:pPr>
      <w:bookmarkStart w:id="95" w:name="_Toc15008"/>
      <w:bookmarkStart w:id="96" w:name="_Toc13878"/>
      <w:bookmarkStart w:id="97" w:name="_Toc16769"/>
      <w:r>
        <w:rPr>
          <w:rFonts w:hint="eastAsia"/>
        </w:rPr>
        <w:t>学生网上缴费操作指南</w:t>
      </w:r>
      <w:bookmarkEnd w:id="95"/>
      <w:bookmarkEnd w:id="96"/>
      <w:bookmarkEnd w:id="97"/>
    </w:p>
    <w:p w14:paraId="2E023FAB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>打开IE 10以上或Google Chrome浏览器，登陆四川师范大学官方网</w:t>
      </w:r>
      <w:r>
        <w:rPr>
          <w:rFonts w:hint="eastAsia" w:ascii="微软雅黑" w:hAnsi="微软雅黑" w:eastAsia="微软雅黑"/>
          <w:sz w:val="28"/>
          <w:szCs w:val="28"/>
        </w:rPr>
        <w:t>www.sicnu.edu.cn</w:t>
      </w:r>
      <w:r>
        <w:rPr>
          <w:rFonts w:ascii="微软雅黑" w:hAnsi="微软雅黑" w:eastAsia="微软雅黑"/>
          <w:sz w:val="28"/>
          <w:szCs w:val="28"/>
        </w:rPr>
        <w:t>，点击学校首页界面右上方“内网入口”，进入学校统一身份认证平台；按平台要求输入账号密码后进入“四川师范大学网上办事大厅”，点击“系统直通车”中的“网上缴费平台”图标即可进入缴费平台使用界面</w:t>
      </w:r>
      <w:r>
        <w:rPr>
          <w:rFonts w:hint="eastAsia" w:ascii="微软雅黑" w:hAnsi="微软雅黑" w:eastAsia="微软雅黑"/>
          <w:sz w:val="28"/>
          <w:szCs w:val="28"/>
        </w:rPr>
        <w:t>,</w:t>
      </w:r>
      <w:r>
        <w:rPr>
          <w:rFonts w:ascii="Times New Roman" w:hAnsi="Times New Roman" w:cs="Times New Roman"/>
          <w:color w:val="333333"/>
          <w:szCs w:val="21"/>
          <w:shd w:val="clear" w:color="auto" w:fill="FFFFFF"/>
        </w:rPr>
        <w:t xml:space="preserve"> </w:t>
      </w:r>
      <w:r>
        <w:rPr>
          <w:rFonts w:ascii="微软雅黑" w:hAnsi="微软雅黑" w:eastAsia="微软雅黑"/>
          <w:sz w:val="28"/>
          <w:szCs w:val="28"/>
        </w:rPr>
        <w:t>缴费期间如遇到特殊情况，请致电028-84760305</w:t>
      </w:r>
      <w:r>
        <w:rPr>
          <w:rFonts w:hint="eastAsia" w:ascii="微软雅黑" w:hAnsi="微软雅黑" w:eastAsia="微软雅黑"/>
          <w:sz w:val="28"/>
          <w:szCs w:val="28"/>
        </w:rPr>
        <w:t>。</w:t>
      </w:r>
    </w:p>
    <w:p w14:paraId="275143A3">
      <w:pPr>
        <w:pStyle w:val="3"/>
        <w:ind w:firstLine="640"/>
      </w:pPr>
      <w:bookmarkStart w:id="98" w:name="_Toc12720"/>
      <w:bookmarkStart w:id="99" w:name="_Toc13137"/>
      <w:bookmarkStart w:id="100" w:name="_Toc13860"/>
      <w:r>
        <w:rPr>
          <w:rFonts w:hint="eastAsia"/>
        </w:rPr>
        <w:t>图书馆预约选座</w:t>
      </w:r>
      <w:bookmarkEnd w:id="98"/>
      <w:bookmarkEnd w:id="99"/>
      <w:bookmarkEnd w:id="100"/>
    </w:p>
    <w:p w14:paraId="739C86C0">
      <w:pPr>
        <w:pStyle w:val="4"/>
        <w:numPr>
          <w:ilvl w:val="0"/>
          <w:numId w:val="13"/>
        </w:numPr>
        <w:ind w:firstLine="640"/>
      </w:pPr>
      <w:bookmarkStart w:id="101" w:name="_Toc14400"/>
      <w:bookmarkStart w:id="102" w:name="_Toc20616"/>
      <w:bookmarkStart w:id="103" w:name="_Toc25009"/>
      <w:r>
        <w:t>移动端（微信）</w:t>
      </w:r>
      <w:bookmarkEnd w:id="101"/>
      <w:bookmarkEnd w:id="102"/>
      <w:bookmarkEnd w:id="103"/>
    </w:p>
    <w:p w14:paraId="56EA58FA">
      <w:pPr>
        <w:pStyle w:val="21"/>
        <w:numPr>
          <w:ilvl w:val="0"/>
          <w:numId w:val="14"/>
        </w:numPr>
        <w:ind w:firstLineChars="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关</w:t>
      </w:r>
      <w:r>
        <w:rPr>
          <w:rFonts w:ascii="微软雅黑" w:hAnsi="微软雅黑" w:eastAsia="微软雅黑"/>
          <w:sz w:val="28"/>
          <w:szCs w:val="28"/>
        </w:rPr>
        <w:t>注图书馆的公众号（微信号sicnulib）</w:t>
      </w:r>
      <w:r>
        <w:rPr>
          <w:rFonts w:hint="eastAsia" w:ascii="微软雅黑" w:hAnsi="微软雅黑" w:eastAsia="微软雅黑"/>
          <w:sz w:val="28"/>
          <w:szCs w:val="28"/>
        </w:rPr>
        <w:t>。</w:t>
      </w:r>
    </w:p>
    <w:p w14:paraId="776457F1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②</w:t>
      </w:r>
      <w:r>
        <w:rPr>
          <w:rFonts w:ascii="微软雅黑" w:hAnsi="微软雅黑" w:eastAsia="微软雅黑"/>
          <w:sz w:val="28"/>
          <w:szCs w:val="28"/>
        </w:rPr>
        <w:t>在“常用服务”菜单中点击“空间座位预约”。</w:t>
      </w:r>
    </w:p>
    <w:p w14:paraId="5F8EB2AF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③</w:t>
      </w:r>
      <w:r>
        <w:rPr>
          <w:rFonts w:ascii="微软雅黑" w:hAnsi="微软雅黑" w:eastAsia="微软雅黑"/>
          <w:sz w:val="28"/>
          <w:szCs w:val="28"/>
        </w:rPr>
        <w:t>使用个人菜单中的“资源预约”实现当日或次日座位的预约</w:t>
      </w:r>
      <w:r>
        <w:rPr>
          <w:rFonts w:hint="eastAsia" w:ascii="微软雅黑" w:hAnsi="微软雅黑" w:eastAsia="微软雅黑"/>
          <w:sz w:val="28"/>
          <w:szCs w:val="28"/>
        </w:rPr>
        <w:t>。</w:t>
      </w:r>
    </w:p>
    <w:p w14:paraId="0069C06A">
      <w:pPr>
        <w:pStyle w:val="4"/>
        <w:numPr>
          <w:ilvl w:val="0"/>
          <w:numId w:val="13"/>
        </w:numPr>
        <w:ind w:firstLine="640"/>
      </w:pPr>
      <w:bookmarkStart w:id="104" w:name="_Toc18281"/>
      <w:bookmarkStart w:id="105" w:name="_Toc32612"/>
      <w:bookmarkStart w:id="106" w:name="_Toc16850"/>
      <w:r>
        <w:t>PC端</w:t>
      </w:r>
      <w:bookmarkEnd w:id="104"/>
      <w:bookmarkEnd w:id="105"/>
      <w:bookmarkEnd w:id="106"/>
    </w:p>
    <w:p w14:paraId="74075801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>登录后</w:t>
      </w:r>
      <w:r>
        <w:fldChar w:fldCharType="begin"/>
      </w:r>
      <w:r>
        <w:instrText xml:space="preserve"> HYPERLINK "http://libic.sicnu.edu.cn/" </w:instrText>
      </w:r>
      <w:r>
        <w:fldChar w:fldCharType="separate"/>
      </w:r>
      <w:r>
        <w:rPr>
          <w:rStyle w:val="17"/>
          <w:rFonts w:ascii="微软雅黑" w:hAnsi="微软雅黑" w:eastAsia="微软雅黑"/>
          <w:sz w:val="28"/>
          <w:szCs w:val="28"/>
        </w:rPr>
        <w:t>http://libic.sicnu.edu.cn/</w:t>
      </w:r>
      <w:r>
        <w:rPr>
          <w:rStyle w:val="17"/>
          <w:rFonts w:ascii="微软雅黑" w:hAnsi="微软雅黑" w:eastAsia="微软雅黑"/>
          <w:sz w:val="28"/>
          <w:szCs w:val="28"/>
        </w:rPr>
        <w:fldChar w:fldCharType="end"/>
      </w:r>
      <w:r>
        <w:rPr>
          <w:rFonts w:ascii="微软雅黑" w:hAnsi="微软雅黑" w:eastAsia="微软雅黑"/>
          <w:sz w:val="28"/>
          <w:szCs w:val="28"/>
        </w:rPr>
        <w:t>预约（手机也可以直接使用浏览器访问此地址）。</w:t>
      </w:r>
    </w:p>
    <w:p w14:paraId="58C812BA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ascii="微软雅黑" w:hAnsi="微软雅黑" w:eastAsia="微软雅黑"/>
          <w:sz w:val="28"/>
          <w:szCs w:val="28"/>
        </w:rPr>
        <w:t>由于校园网对外开放限制的原因，每天7点，在连接校园网的情况下，可以直接通过 pc端或者手机浏览器访问 </w:t>
      </w:r>
      <w:r>
        <w:fldChar w:fldCharType="begin"/>
      </w:r>
      <w:r>
        <w:instrText xml:space="preserve"> HYPERLINK "http://libic.sicnu.edu.cn/" </w:instrText>
      </w:r>
      <w:r>
        <w:fldChar w:fldCharType="separate"/>
      </w:r>
      <w:r>
        <w:rPr>
          <w:rStyle w:val="17"/>
          <w:rFonts w:ascii="微软雅黑" w:hAnsi="微软雅黑" w:eastAsia="微软雅黑"/>
          <w:sz w:val="28"/>
          <w:szCs w:val="28"/>
        </w:rPr>
        <w:t>http://libic.sicnu.edu.cn/</w:t>
      </w:r>
      <w:r>
        <w:rPr>
          <w:rStyle w:val="17"/>
          <w:rFonts w:ascii="微软雅黑" w:hAnsi="微软雅黑" w:eastAsia="微软雅黑"/>
          <w:sz w:val="28"/>
          <w:szCs w:val="28"/>
        </w:rPr>
        <w:fldChar w:fldCharType="end"/>
      </w:r>
      <w:r>
        <w:rPr>
          <w:rFonts w:ascii="微软雅黑" w:hAnsi="微软雅黑" w:eastAsia="微软雅黑"/>
          <w:sz w:val="28"/>
          <w:szCs w:val="28"/>
        </w:rPr>
        <w:t> 进行狮子山校区图书馆次日座位的预约</w:t>
      </w:r>
      <w:r>
        <w:rPr>
          <w:rFonts w:hint="eastAsia" w:ascii="微软雅黑" w:hAnsi="微软雅黑" w:eastAsia="微软雅黑"/>
          <w:sz w:val="28"/>
          <w:szCs w:val="28"/>
        </w:rPr>
        <w:t>。</w:t>
      </w:r>
      <w:r>
        <w:rPr>
          <w:rFonts w:ascii="微软雅黑" w:hAnsi="微软雅黑" w:eastAsia="微软雅黑"/>
          <w:sz w:val="28"/>
          <w:szCs w:val="28"/>
        </w:rPr>
        <w:t>微信端只能在7点半后预约图书馆次日座位。</w:t>
      </w:r>
    </w:p>
    <w:p w14:paraId="0E83553F">
      <w:pPr>
        <w:pStyle w:val="3"/>
        <w:ind w:firstLine="640"/>
      </w:pPr>
      <w:bookmarkStart w:id="107" w:name="_Toc1018"/>
      <w:bookmarkStart w:id="108" w:name="_Toc2742"/>
      <w:bookmarkStart w:id="109" w:name="_Toc16164"/>
      <w:r>
        <w:rPr>
          <w:rFonts w:hint="eastAsia"/>
        </w:rPr>
        <w:t>电子图书资源</w:t>
      </w:r>
      <w:bookmarkEnd w:id="107"/>
      <w:bookmarkEnd w:id="108"/>
      <w:bookmarkEnd w:id="109"/>
    </w:p>
    <w:p w14:paraId="5F6A0609">
      <w:pPr>
        <w:ind w:firstLine="56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图书馆网站：</w:t>
      </w:r>
      <w:r>
        <w:fldChar w:fldCharType="begin"/>
      </w:r>
      <w:r>
        <w:instrText xml:space="preserve"> HYPERLINK "https://lib.sicnu.edu.cn/" </w:instrText>
      </w:r>
      <w:r>
        <w:fldChar w:fldCharType="separate"/>
      </w:r>
      <w:r>
        <w:rPr>
          <w:rStyle w:val="17"/>
          <w:rFonts w:hint="eastAsia" w:ascii="微软雅黑" w:hAnsi="微软雅黑" w:eastAsia="微软雅黑"/>
          <w:sz w:val="28"/>
          <w:szCs w:val="28"/>
        </w:rPr>
        <w:t>https://lib.sicnu.edu.cn/</w:t>
      </w:r>
      <w:r>
        <w:rPr>
          <w:rStyle w:val="17"/>
          <w:rFonts w:hint="eastAsia" w:ascii="微软雅黑" w:hAnsi="微软雅黑" w:eastAsia="微软雅黑"/>
          <w:sz w:val="28"/>
          <w:szCs w:val="28"/>
        </w:rPr>
        <w:fldChar w:fldCharType="end"/>
      </w:r>
    </w:p>
    <w:p w14:paraId="0176714C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图书馆拥有大量的电子期刊、图书资源，包括 Nature、Science 等著名期刊的全文在线。校内用户可以直接访问这些数字图书资源。校外用户使用SSL VPN（远程安全接入系统）接入校内网，访问图书资源。</w:t>
      </w:r>
    </w:p>
    <w:p w14:paraId="37E524E9">
      <w:pPr>
        <w:pStyle w:val="3"/>
        <w:ind w:firstLine="640"/>
      </w:pPr>
      <w:bookmarkStart w:id="110" w:name="_Toc5284"/>
      <w:bookmarkStart w:id="111" w:name="_Toc1826"/>
      <w:bookmarkStart w:id="112" w:name="_Toc30527"/>
      <w:r>
        <w:rPr>
          <w:rFonts w:hint="eastAsia"/>
        </w:rPr>
        <w:t>校园电子地图（GIS ）</w:t>
      </w:r>
      <w:bookmarkEnd w:id="110"/>
      <w:bookmarkEnd w:id="111"/>
      <w:bookmarkEnd w:id="112"/>
    </w:p>
    <w:p w14:paraId="6CC5D03D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校园地图系统提供川师成龙校区、狮子山校区的平面图。地图上标注了校园内建筑物、地标、单位、设施等，其中部分建筑配有照片和简要说明，系统还提供导航功能。</w:t>
      </w:r>
    </w:p>
    <w:p w14:paraId="7BD2B868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入口: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HYPERLINK "https://gis.sicnu.edu.cn/" </w:instrText>
      </w:r>
      <w:r>
        <w:fldChar w:fldCharType="separate"/>
      </w:r>
      <w:r>
        <w:rPr>
          <w:rStyle w:val="17"/>
          <w:rFonts w:hint="eastAsia" w:ascii="微软雅黑" w:hAnsi="微软雅黑" w:eastAsia="微软雅黑"/>
          <w:sz w:val="28"/>
          <w:szCs w:val="28"/>
        </w:rPr>
        <w:t>https://gis.sicnu.edu.cn/</w:t>
      </w:r>
      <w:r>
        <w:rPr>
          <w:rStyle w:val="17"/>
          <w:rFonts w:hint="eastAsia" w:ascii="微软雅黑" w:hAnsi="微软雅黑" w:eastAsia="微软雅黑"/>
          <w:sz w:val="28"/>
          <w:szCs w:val="28"/>
        </w:rPr>
        <w:fldChar w:fldCharType="end"/>
      </w:r>
    </w:p>
    <w:p w14:paraId="5DF95E8C">
      <w:pPr>
        <w:ind w:firstLine="560" w:firstLineChars="200"/>
        <w:rPr>
          <w:rFonts w:ascii="微软雅黑" w:hAnsi="微软雅黑" w:eastAsia="微软雅黑"/>
          <w:sz w:val="28"/>
          <w:szCs w:val="28"/>
        </w:rPr>
      </w:pPr>
    </w:p>
    <w:sectPr>
      <w:footerReference r:id="rId4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20B0604020202020204"/>
    <w:charset w:val="86"/>
    <w:family w:val="modern"/>
    <w:pitch w:val="default"/>
    <w:sig w:usb0="00000000" w:usb1="00000000" w:usb2="00000010" w:usb3="00000000" w:csb0="00040000" w:csb1="00000000"/>
  </w:font>
  <w:font w:name="Wingdings">
    <w:panose1 w:val="05000000000000000000"/>
    <w:charset w:val="00"/>
    <w:family w:val="decorative"/>
    <w:pitch w:val="default"/>
    <w:sig w:usb0="00000000" w:usb1="00000000" w:usb2="00000000" w:usb3="00000000" w:csb0="8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03584C">
    <w:pPr>
      <w:pStyle w:val="8"/>
      <w:ind w:firstLine="360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C349352">
                          <w:pPr>
                            <w:pStyle w:val="8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  <w:r>
                            <w:t xml:space="preserve"> 页 共</w:t>
                          </w:r>
                          <w:r>
                            <w:rPr>
                              <w:rFonts w:hint="eastAsia"/>
                            </w:rPr>
                            <w:t>5</w:t>
                          </w:r>
                          <w:r>
                            <w:t>2</w:t>
                          </w:r>
                          <w:r>
                            <w:rPr>
                              <w:rFonts w:hint="eastAsia"/>
                            </w:rPr>
                            <w:t>页</w:t>
                          </w:r>
                          <w:r>
                            <w:t xml:space="preserve">  页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zql5uc8AAAAFAQAADwAAAAAAAAABACAAAAAiAAAAZHJzL2Rvd25yZXYueG1sUEsBAhQA&#10;FAAAAAgAh07iQHHhyJLCAQAAjgMAAA4AAAAAAAAAAQAgAAAAHgEAAGRycy9lMm9Eb2MueG1sUEsF&#10;BgAAAAAGAAYAWQEAAFI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2C349352">
                    <w:pPr>
                      <w:pStyle w:val="8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  <w:r>
                      <w:t xml:space="preserve"> 页 共</w:t>
                    </w:r>
                    <w:r>
                      <w:rPr>
                        <w:rFonts w:hint="eastAsia"/>
                      </w:rPr>
                      <w:t>5</w:t>
                    </w:r>
                    <w:r>
                      <w:t>2</w:t>
                    </w:r>
                    <w:r>
                      <w:rPr>
                        <w:rFonts w:hint="eastAsia"/>
                      </w:rPr>
                      <w:t>页</w:t>
                    </w:r>
                    <w:r>
                      <w:t xml:space="preserve">  页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C93141">
    <w:pPr>
      <w:pStyle w:val="9"/>
      <w:jc w:val="left"/>
    </w:pPr>
    <w:r>
      <w:rPr>
        <w:rFonts w:hint="eastAsia"/>
      </w:rPr>
      <w:t xml:space="preserve">网络与信息化管理处 </w:t>
    </w:r>
    <w:r>
      <w:t xml:space="preserve">                                      </w:t>
    </w:r>
    <w:r>
      <w:rPr>
        <w:rFonts w:hint="eastAsia"/>
      </w:rPr>
      <w:t xml:space="preserve">                       </w:t>
    </w:r>
    <w:r>
      <w:t xml:space="preserve">                                   202</w:t>
    </w:r>
    <w:r>
      <w:rPr>
        <w:rFonts w:hint="eastAsia"/>
      </w:rPr>
      <w:t>4</w:t>
    </w:r>
    <w:r>
      <w:t>年</w:t>
    </w:r>
    <w:r>
      <w:rPr>
        <w:rFonts w:hint="eastAsia"/>
      </w:rPr>
      <w:t>8</w:t>
    </w:r>
    <w:r>
      <w:t>月2</w:t>
    </w:r>
    <w:r>
      <w:rPr>
        <w:rFonts w:hint="eastAsia"/>
      </w:rPr>
      <w:t>6</w:t>
    </w:r>
    <w:r>
      <w:t>日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AB9492"/>
    <w:multiLevelType w:val="singleLevel"/>
    <w:tmpl w:val="80AB9492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B742D6F8"/>
    <w:multiLevelType w:val="singleLevel"/>
    <w:tmpl w:val="B742D6F8"/>
    <w:lvl w:ilvl="0" w:tentative="0">
      <w:start w:val="1"/>
      <w:numFmt w:val="decimal"/>
      <w:suff w:val="space"/>
      <w:lvlText w:val="%1."/>
      <w:lvlJc w:val="left"/>
    </w:lvl>
  </w:abstractNum>
  <w:abstractNum w:abstractNumId="2">
    <w:nsid w:val="C9CC28B1"/>
    <w:multiLevelType w:val="singleLevel"/>
    <w:tmpl w:val="C9CC28B1"/>
    <w:lvl w:ilvl="0" w:tentative="0">
      <w:start w:val="1"/>
      <w:numFmt w:val="decimal"/>
      <w:suff w:val="space"/>
      <w:lvlText w:val="%1."/>
      <w:lvlJc w:val="left"/>
    </w:lvl>
  </w:abstractNum>
  <w:abstractNum w:abstractNumId="3">
    <w:nsid w:val="CDBE975F"/>
    <w:multiLevelType w:val="singleLevel"/>
    <w:tmpl w:val="CDBE975F"/>
    <w:lvl w:ilvl="0" w:tentative="0">
      <w:start w:val="1"/>
      <w:numFmt w:val="chineseCounting"/>
      <w:suff w:val="space"/>
      <w:lvlText w:val="（%1）"/>
      <w:lvlJc w:val="left"/>
      <w:rPr>
        <w:rFonts w:hint="eastAsia"/>
      </w:rPr>
    </w:lvl>
  </w:abstractNum>
  <w:abstractNum w:abstractNumId="4">
    <w:nsid w:val="06E167B0"/>
    <w:multiLevelType w:val="singleLevel"/>
    <w:tmpl w:val="06E167B0"/>
    <w:lvl w:ilvl="0" w:tentative="0">
      <w:start w:val="1"/>
      <w:numFmt w:val="chineseCounting"/>
      <w:suff w:val="space"/>
      <w:lvlText w:val="(%1)"/>
      <w:lvlJc w:val="left"/>
      <w:rPr>
        <w:rFonts w:hint="eastAsia" w:ascii="宋体" w:hAnsi="宋体" w:eastAsia="宋体" w:cs="宋体"/>
      </w:rPr>
    </w:lvl>
  </w:abstractNum>
  <w:abstractNum w:abstractNumId="5">
    <w:nsid w:val="1DF14D6D"/>
    <w:multiLevelType w:val="multilevel"/>
    <w:tmpl w:val="1DF14D6D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2507462F"/>
    <w:multiLevelType w:val="multilevel"/>
    <w:tmpl w:val="2507462F"/>
    <w:lvl w:ilvl="0" w:tentative="0">
      <w:start w:val="3"/>
      <w:numFmt w:val="decimal"/>
      <w:lvlText w:val="%1"/>
      <w:lvlJc w:val="left"/>
      <w:pPr>
        <w:ind w:left="400" w:hanging="400"/>
      </w:pPr>
      <w:rPr>
        <w:rFonts w:hint="default" w:ascii="Arial" w:hAnsi="Arial" w:eastAsia="黑体"/>
      </w:rPr>
    </w:lvl>
    <w:lvl w:ilvl="1" w:tentative="0">
      <w:start w:val="1"/>
      <w:numFmt w:val="decimal"/>
      <w:lvlText w:val="%1.%2"/>
      <w:lvlJc w:val="left"/>
      <w:pPr>
        <w:ind w:left="1282" w:hanging="720"/>
      </w:pPr>
      <w:rPr>
        <w:rFonts w:hint="default" w:ascii="Arial" w:hAnsi="Arial" w:eastAsia="黑体"/>
      </w:rPr>
    </w:lvl>
    <w:lvl w:ilvl="2" w:tentative="0">
      <w:start w:val="1"/>
      <w:numFmt w:val="decimal"/>
      <w:lvlText w:val="%1.%2.%3"/>
      <w:lvlJc w:val="left"/>
      <w:pPr>
        <w:ind w:left="1844" w:hanging="720"/>
      </w:pPr>
      <w:rPr>
        <w:rFonts w:hint="default" w:ascii="Arial" w:hAnsi="Arial" w:eastAsia="黑体"/>
      </w:rPr>
    </w:lvl>
    <w:lvl w:ilvl="3" w:tentative="0">
      <w:start w:val="1"/>
      <w:numFmt w:val="decimal"/>
      <w:lvlText w:val="%1.%2.%3.%4"/>
      <w:lvlJc w:val="left"/>
      <w:pPr>
        <w:ind w:left="2766" w:hanging="1080"/>
      </w:pPr>
      <w:rPr>
        <w:rFonts w:hint="default" w:ascii="Arial" w:hAnsi="Arial" w:eastAsia="黑体"/>
      </w:rPr>
    </w:lvl>
    <w:lvl w:ilvl="4" w:tentative="0">
      <w:start w:val="1"/>
      <w:numFmt w:val="decimal"/>
      <w:lvlText w:val="%1.%2.%3.%4.%5"/>
      <w:lvlJc w:val="left"/>
      <w:pPr>
        <w:ind w:left="3688" w:hanging="1440"/>
      </w:pPr>
      <w:rPr>
        <w:rFonts w:hint="default" w:ascii="Arial" w:hAnsi="Arial" w:eastAsia="黑体"/>
      </w:rPr>
    </w:lvl>
    <w:lvl w:ilvl="5" w:tentative="0">
      <w:start w:val="1"/>
      <w:numFmt w:val="decimal"/>
      <w:lvlText w:val="%1.%2.%3.%4.%5.%6"/>
      <w:lvlJc w:val="left"/>
      <w:pPr>
        <w:ind w:left="4250" w:hanging="1440"/>
      </w:pPr>
      <w:rPr>
        <w:rFonts w:hint="default" w:ascii="Arial" w:hAnsi="Arial" w:eastAsia="黑体"/>
      </w:rPr>
    </w:lvl>
    <w:lvl w:ilvl="6" w:tentative="0">
      <w:start w:val="1"/>
      <w:numFmt w:val="decimal"/>
      <w:lvlText w:val="%1.%2.%3.%4.%5.%6.%7"/>
      <w:lvlJc w:val="left"/>
      <w:pPr>
        <w:ind w:left="5172" w:hanging="1800"/>
      </w:pPr>
      <w:rPr>
        <w:rFonts w:hint="default" w:ascii="Arial" w:hAnsi="Arial" w:eastAsia="黑体"/>
      </w:rPr>
    </w:lvl>
    <w:lvl w:ilvl="7" w:tentative="0">
      <w:start w:val="1"/>
      <w:numFmt w:val="decimal"/>
      <w:lvlText w:val="%1.%2.%3.%4.%5.%6.%7.%8"/>
      <w:lvlJc w:val="left"/>
      <w:pPr>
        <w:ind w:left="6094" w:hanging="2160"/>
      </w:pPr>
      <w:rPr>
        <w:rFonts w:hint="default" w:ascii="Arial" w:hAnsi="Arial" w:eastAsia="黑体"/>
      </w:rPr>
    </w:lvl>
    <w:lvl w:ilvl="8" w:tentative="0">
      <w:start w:val="1"/>
      <w:numFmt w:val="decimal"/>
      <w:lvlText w:val="%1.%2.%3.%4.%5.%6.%7.%8.%9"/>
      <w:lvlJc w:val="left"/>
      <w:pPr>
        <w:ind w:left="6656" w:hanging="2160"/>
      </w:pPr>
      <w:rPr>
        <w:rFonts w:hint="default" w:ascii="Arial" w:hAnsi="Arial" w:eastAsia="黑体"/>
      </w:rPr>
    </w:lvl>
  </w:abstractNum>
  <w:abstractNum w:abstractNumId="7">
    <w:nsid w:val="274A799C"/>
    <w:multiLevelType w:val="multilevel"/>
    <w:tmpl w:val="274A799C"/>
    <w:lvl w:ilvl="0" w:tentative="0">
      <w:start w:val="1"/>
      <w:numFmt w:val="japaneseCounting"/>
      <w:lvlText w:val="（%1）"/>
      <w:lvlJc w:val="left"/>
      <w:pPr>
        <w:ind w:left="1640" w:hanging="108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400" w:hanging="420"/>
      </w:pPr>
    </w:lvl>
    <w:lvl w:ilvl="2" w:tentative="0">
      <w:start w:val="1"/>
      <w:numFmt w:val="lowerRoman"/>
      <w:lvlText w:val="%3."/>
      <w:lvlJc w:val="right"/>
      <w:pPr>
        <w:ind w:left="1820" w:hanging="420"/>
      </w:pPr>
    </w:lvl>
    <w:lvl w:ilvl="3" w:tentative="0">
      <w:start w:val="1"/>
      <w:numFmt w:val="decimal"/>
      <w:lvlText w:val="%4."/>
      <w:lvlJc w:val="left"/>
      <w:pPr>
        <w:ind w:left="2240" w:hanging="420"/>
      </w:pPr>
    </w:lvl>
    <w:lvl w:ilvl="4" w:tentative="0">
      <w:start w:val="1"/>
      <w:numFmt w:val="lowerLetter"/>
      <w:lvlText w:val="%5)"/>
      <w:lvlJc w:val="left"/>
      <w:pPr>
        <w:ind w:left="2660" w:hanging="420"/>
      </w:pPr>
    </w:lvl>
    <w:lvl w:ilvl="5" w:tentative="0">
      <w:start w:val="1"/>
      <w:numFmt w:val="lowerRoman"/>
      <w:lvlText w:val="%6."/>
      <w:lvlJc w:val="right"/>
      <w:pPr>
        <w:ind w:left="3080" w:hanging="420"/>
      </w:pPr>
    </w:lvl>
    <w:lvl w:ilvl="6" w:tentative="0">
      <w:start w:val="1"/>
      <w:numFmt w:val="decimal"/>
      <w:lvlText w:val="%7."/>
      <w:lvlJc w:val="left"/>
      <w:pPr>
        <w:ind w:left="3500" w:hanging="420"/>
      </w:pPr>
    </w:lvl>
    <w:lvl w:ilvl="7" w:tentative="0">
      <w:start w:val="1"/>
      <w:numFmt w:val="lowerLetter"/>
      <w:lvlText w:val="%8)"/>
      <w:lvlJc w:val="left"/>
      <w:pPr>
        <w:ind w:left="3920" w:hanging="420"/>
      </w:pPr>
    </w:lvl>
    <w:lvl w:ilvl="8" w:tentative="0">
      <w:start w:val="1"/>
      <w:numFmt w:val="lowerRoman"/>
      <w:lvlText w:val="%9."/>
      <w:lvlJc w:val="right"/>
      <w:pPr>
        <w:ind w:left="4340" w:hanging="420"/>
      </w:pPr>
    </w:lvl>
  </w:abstractNum>
  <w:abstractNum w:abstractNumId="8">
    <w:nsid w:val="2AD73B50"/>
    <w:multiLevelType w:val="singleLevel"/>
    <w:tmpl w:val="2AD73B50"/>
    <w:lvl w:ilvl="0" w:tentative="0">
      <w:start w:val="1"/>
      <w:numFmt w:val="chineseCounting"/>
      <w:pStyle w:val="3"/>
      <w:suff w:val="space"/>
      <w:lvlText w:val="（%1）"/>
      <w:lvlJc w:val="left"/>
      <w:rPr>
        <w:rFonts w:hint="eastAsia"/>
      </w:rPr>
    </w:lvl>
  </w:abstractNum>
  <w:abstractNum w:abstractNumId="9">
    <w:nsid w:val="368C7DD6"/>
    <w:multiLevelType w:val="singleLevel"/>
    <w:tmpl w:val="368C7DD6"/>
    <w:lvl w:ilvl="0" w:tentative="0">
      <w:start w:val="1"/>
      <w:numFmt w:val="chineseCounting"/>
      <w:suff w:val="space"/>
      <w:lvlText w:val="%1．"/>
      <w:lvlJc w:val="left"/>
      <w:rPr>
        <w:rFonts w:hint="eastAsia"/>
      </w:rPr>
    </w:lvl>
  </w:abstractNum>
  <w:abstractNum w:abstractNumId="10">
    <w:nsid w:val="41F44716"/>
    <w:multiLevelType w:val="singleLevel"/>
    <w:tmpl w:val="41F44716"/>
    <w:lvl w:ilvl="0" w:tentative="0">
      <w:start w:val="1"/>
      <w:numFmt w:val="decimal"/>
      <w:suff w:val="space"/>
      <w:lvlText w:val="%1."/>
      <w:lvlJc w:val="left"/>
    </w:lvl>
  </w:abstractNum>
  <w:abstractNum w:abstractNumId="11">
    <w:nsid w:val="4CAA5B7A"/>
    <w:multiLevelType w:val="multilevel"/>
    <w:tmpl w:val="4CAA5B7A"/>
    <w:lvl w:ilvl="0" w:tentative="0">
      <w:start w:val="1"/>
      <w:numFmt w:val="bullet"/>
      <w:lvlText w:val=""/>
      <w:lvlJc w:val="left"/>
      <w:pPr>
        <w:ind w:left="98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40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82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24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66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8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50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92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40" w:hanging="420"/>
      </w:pPr>
      <w:rPr>
        <w:rFonts w:hint="default" w:ascii="Wingdings" w:hAnsi="Wingdings"/>
      </w:rPr>
    </w:lvl>
  </w:abstractNum>
  <w:abstractNum w:abstractNumId="12">
    <w:nsid w:val="599A435B"/>
    <w:multiLevelType w:val="multilevel"/>
    <w:tmpl w:val="599A435B"/>
    <w:lvl w:ilvl="0" w:tentative="0">
      <w:start w:val="2"/>
      <w:numFmt w:val="decimalEnclosedCircle"/>
      <w:lvlText w:val="%1"/>
      <w:lvlJc w:val="left"/>
      <w:pPr>
        <w:ind w:left="92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400" w:hanging="420"/>
      </w:pPr>
    </w:lvl>
    <w:lvl w:ilvl="2" w:tentative="0">
      <w:start w:val="1"/>
      <w:numFmt w:val="lowerRoman"/>
      <w:lvlText w:val="%3."/>
      <w:lvlJc w:val="right"/>
      <w:pPr>
        <w:ind w:left="1820" w:hanging="420"/>
      </w:pPr>
    </w:lvl>
    <w:lvl w:ilvl="3" w:tentative="0">
      <w:start w:val="1"/>
      <w:numFmt w:val="decimal"/>
      <w:lvlText w:val="%4."/>
      <w:lvlJc w:val="left"/>
      <w:pPr>
        <w:ind w:left="2240" w:hanging="420"/>
      </w:pPr>
    </w:lvl>
    <w:lvl w:ilvl="4" w:tentative="0">
      <w:start w:val="1"/>
      <w:numFmt w:val="lowerLetter"/>
      <w:lvlText w:val="%5)"/>
      <w:lvlJc w:val="left"/>
      <w:pPr>
        <w:ind w:left="2660" w:hanging="420"/>
      </w:pPr>
    </w:lvl>
    <w:lvl w:ilvl="5" w:tentative="0">
      <w:start w:val="1"/>
      <w:numFmt w:val="lowerRoman"/>
      <w:lvlText w:val="%6."/>
      <w:lvlJc w:val="right"/>
      <w:pPr>
        <w:ind w:left="3080" w:hanging="420"/>
      </w:pPr>
    </w:lvl>
    <w:lvl w:ilvl="6" w:tentative="0">
      <w:start w:val="1"/>
      <w:numFmt w:val="decimal"/>
      <w:lvlText w:val="%7."/>
      <w:lvlJc w:val="left"/>
      <w:pPr>
        <w:ind w:left="3500" w:hanging="420"/>
      </w:pPr>
    </w:lvl>
    <w:lvl w:ilvl="7" w:tentative="0">
      <w:start w:val="1"/>
      <w:numFmt w:val="lowerLetter"/>
      <w:lvlText w:val="%8)"/>
      <w:lvlJc w:val="left"/>
      <w:pPr>
        <w:ind w:left="3920" w:hanging="420"/>
      </w:pPr>
    </w:lvl>
    <w:lvl w:ilvl="8" w:tentative="0">
      <w:start w:val="1"/>
      <w:numFmt w:val="lowerRoman"/>
      <w:lvlText w:val="%9."/>
      <w:lvlJc w:val="right"/>
      <w:pPr>
        <w:ind w:left="4340" w:hanging="420"/>
      </w:pPr>
    </w:lvl>
  </w:abstractNum>
  <w:abstractNum w:abstractNumId="13">
    <w:nsid w:val="6D4D7369"/>
    <w:multiLevelType w:val="multilevel"/>
    <w:tmpl w:val="6D4D7369"/>
    <w:lvl w:ilvl="0" w:tentative="0">
      <w:start w:val="8"/>
      <w:numFmt w:val="japaneseCounting"/>
      <w:lvlText w:val="（%1）"/>
      <w:lvlJc w:val="left"/>
      <w:pPr>
        <w:ind w:left="1400" w:hanging="84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400" w:hanging="420"/>
      </w:pPr>
    </w:lvl>
    <w:lvl w:ilvl="2" w:tentative="0">
      <w:start w:val="1"/>
      <w:numFmt w:val="lowerRoman"/>
      <w:lvlText w:val="%3."/>
      <w:lvlJc w:val="right"/>
      <w:pPr>
        <w:ind w:left="1820" w:hanging="420"/>
      </w:pPr>
    </w:lvl>
    <w:lvl w:ilvl="3" w:tentative="0">
      <w:start w:val="1"/>
      <w:numFmt w:val="decimal"/>
      <w:lvlText w:val="%4."/>
      <w:lvlJc w:val="left"/>
      <w:pPr>
        <w:ind w:left="2240" w:hanging="420"/>
      </w:pPr>
    </w:lvl>
    <w:lvl w:ilvl="4" w:tentative="0">
      <w:start w:val="1"/>
      <w:numFmt w:val="lowerLetter"/>
      <w:lvlText w:val="%5)"/>
      <w:lvlJc w:val="left"/>
      <w:pPr>
        <w:ind w:left="2660" w:hanging="420"/>
      </w:pPr>
    </w:lvl>
    <w:lvl w:ilvl="5" w:tentative="0">
      <w:start w:val="1"/>
      <w:numFmt w:val="lowerRoman"/>
      <w:lvlText w:val="%6."/>
      <w:lvlJc w:val="right"/>
      <w:pPr>
        <w:ind w:left="3080" w:hanging="420"/>
      </w:pPr>
    </w:lvl>
    <w:lvl w:ilvl="6" w:tentative="0">
      <w:start w:val="1"/>
      <w:numFmt w:val="decimal"/>
      <w:lvlText w:val="%7."/>
      <w:lvlJc w:val="left"/>
      <w:pPr>
        <w:ind w:left="3500" w:hanging="420"/>
      </w:pPr>
    </w:lvl>
    <w:lvl w:ilvl="7" w:tentative="0">
      <w:start w:val="1"/>
      <w:numFmt w:val="lowerLetter"/>
      <w:lvlText w:val="%8)"/>
      <w:lvlJc w:val="left"/>
      <w:pPr>
        <w:ind w:left="3920" w:hanging="420"/>
      </w:pPr>
    </w:lvl>
    <w:lvl w:ilvl="8" w:tentative="0">
      <w:start w:val="1"/>
      <w:numFmt w:val="lowerRoman"/>
      <w:lvlText w:val="%9."/>
      <w:lvlJc w:val="right"/>
      <w:pPr>
        <w:ind w:left="4340" w:hanging="420"/>
      </w:pPr>
    </w:lvl>
  </w:abstractNum>
  <w:num w:numId="1">
    <w:abstractNumId w:val="8"/>
  </w:num>
  <w:num w:numId="2">
    <w:abstractNumId w:val="9"/>
  </w:num>
  <w:num w:numId="3">
    <w:abstractNumId w:val="4"/>
  </w:num>
  <w:num w:numId="4">
    <w:abstractNumId w:val="10"/>
  </w:num>
  <w:num w:numId="5">
    <w:abstractNumId w:val="13"/>
  </w:num>
  <w:num w:numId="6">
    <w:abstractNumId w:val="7"/>
  </w:num>
  <w:num w:numId="7">
    <w:abstractNumId w:val="6"/>
  </w:num>
  <w:num w:numId="8">
    <w:abstractNumId w:val="3"/>
  </w:num>
  <w:num w:numId="9">
    <w:abstractNumId w:val="5"/>
  </w:num>
  <w:num w:numId="10">
    <w:abstractNumId w:val="11"/>
  </w:num>
  <w:num w:numId="11">
    <w:abstractNumId w:val="2"/>
  </w:num>
  <w:num w:numId="12">
    <w:abstractNumId w:val="0"/>
  </w:num>
  <w:num w:numId="13">
    <w:abstractNumId w:val="1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420"/>
  <w:noPunctuationKerning w:val="1"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Q4NGFkNWZiNGYwODk2ZWY2NjkzNGQ5ZjQyMjJjMTUifQ=="/>
  </w:docVars>
  <w:rsids>
    <w:rsidRoot w:val="00C31CE7"/>
    <w:rsid w:val="000176BF"/>
    <w:rsid w:val="000228ED"/>
    <w:rsid w:val="0004796A"/>
    <w:rsid w:val="00053261"/>
    <w:rsid w:val="00071DD3"/>
    <w:rsid w:val="00082433"/>
    <w:rsid w:val="00094B9E"/>
    <w:rsid w:val="00096E92"/>
    <w:rsid w:val="000A3835"/>
    <w:rsid w:val="000D319A"/>
    <w:rsid w:val="001056F2"/>
    <w:rsid w:val="00125E03"/>
    <w:rsid w:val="001263CE"/>
    <w:rsid w:val="00132240"/>
    <w:rsid w:val="00144815"/>
    <w:rsid w:val="00154309"/>
    <w:rsid w:val="0016249E"/>
    <w:rsid w:val="00167ECA"/>
    <w:rsid w:val="00195308"/>
    <w:rsid w:val="001C34E1"/>
    <w:rsid w:val="00212531"/>
    <w:rsid w:val="00217A33"/>
    <w:rsid w:val="00235F90"/>
    <w:rsid w:val="0024383F"/>
    <w:rsid w:val="00257B55"/>
    <w:rsid w:val="002621FA"/>
    <w:rsid w:val="00275781"/>
    <w:rsid w:val="002825A3"/>
    <w:rsid w:val="00287759"/>
    <w:rsid w:val="002B52D3"/>
    <w:rsid w:val="002C2D81"/>
    <w:rsid w:val="00303E83"/>
    <w:rsid w:val="003041C2"/>
    <w:rsid w:val="003170EE"/>
    <w:rsid w:val="003218DA"/>
    <w:rsid w:val="00327173"/>
    <w:rsid w:val="00327E9C"/>
    <w:rsid w:val="00333AFC"/>
    <w:rsid w:val="00337636"/>
    <w:rsid w:val="00346381"/>
    <w:rsid w:val="003737C6"/>
    <w:rsid w:val="0037601A"/>
    <w:rsid w:val="003816D2"/>
    <w:rsid w:val="003852FA"/>
    <w:rsid w:val="004156A8"/>
    <w:rsid w:val="00436272"/>
    <w:rsid w:val="00452101"/>
    <w:rsid w:val="004679E4"/>
    <w:rsid w:val="00472CE4"/>
    <w:rsid w:val="00473B0B"/>
    <w:rsid w:val="00474172"/>
    <w:rsid w:val="004747D7"/>
    <w:rsid w:val="004770CD"/>
    <w:rsid w:val="004814F9"/>
    <w:rsid w:val="00484930"/>
    <w:rsid w:val="004B1C6C"/>
    <w:rsid w:val="004B348D"/>
    <w:rsid w:val="004B4857"/>
    <w:rsid w:val="004C70E2"/>
    <w:rsid w:val="004E0A49"/>
    <w:rsid w:val="004E56B6"/>
    <w:rsid w:val="004E6C53"/>
    <w:rsid w:val="004F47F0"/>
    <w:rsid w:val="004F4B7C"/>
    <w:rsid w:val="004F74CC"/>
    <w:rsid w:val="00533DDE"/>
    <w:rsid w:val="00585C63"/>
    <w:rsid w:val="005B3E37"/>
    <w:rsid w:val="005D4F2D"/>
    <w:rsid w:val="005E0D23"/>
    <w:rsid w:val="005E40FA"/>
    <w:rsid w:val="00606BDB"/>
    <w:rsid w:val="00614DBE"/>
    <w:rsid w:val="006279E2"/>
    <w:rsid w:val="00636085"/>
    <w:rsid w:val="00680DA4"/>
    <w:rsid w:val="00697373"/>
    <w:rsid w:val="006A295B"/>
    <w:rsid w:val="006B7B15"/>
    <w:rsid w:val="006C68B4"/>
    <w:rsid w:val="006C7151"/>
    <w:rsid w:val="006D2E7F"/>
    <w:rsid w:val="006F3EED"/>
    <w:rsid w:val="006F7FA0"/>
    <w:rsid w:val="00700894"/>
    <w:rsid w:val="00712E9E"/>
    <w:rsid w:val="00713B3A"/>
    <w:rsid w:val="00737C61"/>
    <w:rsid w:val="0074371E"/>
    <w:rsid w:val="007613FF"/>
    <w:rsid w:val="0076316A"/>
    <w:rsid w:val="0076462D"/>
    <w:rsid w:val="007C2C27"/>
    <w:rsid w:val="007D1A41"/>
    <w:rsid w:val="007D39AA"/>
    <w:rsid w:val="007E70A3"/>
    <w:rsid w:val="008015CB"/>
    <w:rsid w:val="00820FB2"/>
    <w:rsid w:val="00842DAE"/>
    <w:rsid w:val="008A77D1"/>
    <w:rsid w:val="008C4B23"/>
    <w:rsid w:val="009007A1"/>
    <w:rsid w:val="00954FD2"/>
    <w:rsid w:val="009806E4"/>
    <w:rsid w:val="009956AD"/>
    <w:rsid w:val="009A2DFD"/>
    <w:rsid w:val="009E4EDB"/>
    <w:rsid w:val="00A1646C"/>
    <w:rsid w:val="00A5294D"/>
    <w:rsid w:val="00A86B88"/>
    <w:rsid w:val="00AB1F43"/>
    <w:rsid w:val="00AC453E"/>
    <w:rsid w:val="00AC798A"/>
    <w:rsid w:val="00B05FA0"/>
    <w:rsid w:val="00B30FBB"/>
    <w:rsid w:val="00B33609"/>
    <w:rsid w:val="00B3381E"/>
    <w:rsid w:val="00B41DE2"/>
    <w:rsid w:val="00B4250A"/>
    <w:rsid w:val="00B72C80"/>
    <w:rsid w:val="00BA5055"/>
    <w:rsid w:val="00BA686C"/>
    <w:rsid w:val="00BF378D"/>
    <w:rsid w:val="00C01B4C"/>
    <w:rsid w:val="00C11CF7"/>
    <w:rsid w:val="00C14379"/>
    <w:rsid w:val="00C31CE7"/>
    <w:rsid w:val="00C53AF3"/>
    <w:rsid w:val="00C55CCC"/>
    <w:rsid w:val="00C8339F"/>
    <w:rsid w:val="00CB0957"/>
    <w:rsid w:val="00CD0452"/>
    <w:rsid w:val="00CE3ED2"/>
    <w:rsid w:val="00CE587F"/>
    <w:rsid w:val="00D13F3A"/>
    <w:rsid w:val="00D141B4"/>
    <w:rsid w:val="00D1526E"/>
    <w:rsid w:val="00D27F99"/>
    <w:rsid w:val="00D40582"/>
    <w:rsid w:val="00D549E6"/>
    <w:rsid w:val="00D6221B"/>
    <w:rsid w:val="00D635A3"/>
    <w:rsid w:val="00D669B3"/>
    <w:rsid w:val="00DB5AB7"/>
    <w:rsid w:val="00DC0636"/>
    <w:rsid w:val="00DC4E47"/>
    <w:rsid w:val="00DD22E2"/>
    <w:rsid w:val="00DE1821"/>
    <w:rsid w:val="00E211F3"/>
    <w:rsid w:val="00E4248F"/>
    <w:rsid w:val="00E96485"/>
    <w:rsid w:val="00EA3997"/>
    <w:rsid w:val="00EC1D15"/>
    <w:rsid w:val="00EE6253"/>
    <w:rsid w:val="00EF2583"/>
    <w:rsid w:val="00EF7CDF"/>
    <w:rsid w:val="00F02D92"/>
    <w:rsid w:val="00F55C6F"/>
    <w:rsid w:val="00F82FEA"/>
    <w:rsid w:val="00F853DF"/>
    <w:rsid w:val="00F85981"/>
    <w:rsid w:val="00FC732F"/>
    <w:rsid w:val="00FD2975"/>
    <w:rsid w:val="00FF1056"/>
    <w:rsid w:val="010827C0"/>
    <w:rsid w:val="01AF70E0"/>
    <w:rsid w:val="03C540BF"/>
    <w:rsid w:val="04B40AA7"/>
    <w:rsid w:val="08C71C53"/>
    <w:rsid w:val="097A7FD3"/>
    <w:rsid w:val="0C737634"/>
    <w:rsid w:val="0CAE147F"/>
    <w:rsid w:val="0CCF0658"/>
    <w:rsid w:val="0E147AA9"/>
    <w:rsid w:val="0E903DF5"/>
    <w:rsid w:val="0F5753FF"/>
    <w:rsid w:val="0FB26719"/>
    <w:rsid w:val="11D14C7A"/>
    <w:rsid w:val="122B4561"/>
    <w:rsid w:val="1683623E"/>
    <w:rsid w:val="1B4D1149"/>
    <w:rsid w:val="1DD30C66"/>
    <w:rsid w:val="20635D8E"/>
    <w:rsid w:val="211F7986"/>
    <w:rsid w:val="23864203"/>
    <w:rsid w:val="241E4CD1"/>
    <w:rsid w:val="26FA19F3"/>
    <w:rsid w:val="28B12359"/>
    <w:rsid w:val="2AD57308"/>
    <w:rsid w:val="2BB010FB"/>
    <w:rsid w:val="2E5C5D76"/>
    <w:rsid w:val="2EED4C20"/>
    <w:rsid w:val="2EF51D26"/>
    <w:rsid w:val="33A73E39"/>
    <w:rsid w:val="33AE624F"/>
    <w:rsid w:val="34E02B31"/>
    <w:rsid w:val="35653D3B"/>
    <w:rsid w:val="378E47B3"/>
    <w:rsid w:val="39B7421B"/>
    <w:rsid w:val="3A5E202F"/>
    <w:rsid w:val="3E190A46"/>
    <w:rsid w:val="413466DE"/>
    <w:rsid w:val="41AE11D8"/>
    <w:rsid w:val="445068D1"/>
    <w:rsid w:val="4E625EAC"/>
    <w:rsid w:val="4FB73A1B"/>
    <w:rsid w:val="543008B6"/>
    <w:rsid w:val="594D1592"/>
    <w:rsid w:val="599C4764"/>
    <w:rsid w:val="5BD643CB"/>
    <w:rsid w:val="5C8124F2"/>
    <w:rsid w:val="5D8C6053"/>
    <w:rsid w:val="5D910482"/>
    <w:rsid w:val="60077DA6"/>
    <w:rsid w:val="601C0FB0"/>
    <w:rsid w:val="62F15D85"/>
    <w:rsid w:val="65D35C16"/>
    <w:rsid w:val="66BB414F"/>
    <w:rsid w:val="67E1421A"/>
    <w:rsid w:val="683E1A6D"/>
    <w:rsid w:val="6C2B67AC"/>
    <w:rsid w:val="6CA362CC"/>
    <w:rsid w:val="6F655B31"/>
    <w:rsid w:val="70C31CEB"/>
    <w:rsid w:val="736B748E"/>
    <w:rsid w:val="76285B0A"/>
    <w:rsid w:val="77E63496"/>
    <w:rsid w:val="7CB520C2"/>
    <w:rsid w:val="7CF64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link w:val="23"/>
    <w:autoRedefine/>
    <w:qFormat/>
    <w:uiPriority w:val="9"/>
    <w:pPr>
      <w:keepNext/>
      <w:keepLines/>
      <w:spacing w:before="340" w:after="330" w:line="578" w:lineRule="auto"/>
      <w:jc w:val="center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4"/>
    <w:autoRedefine/>
    <w:unhideWhenUsed/>
    <w:qFormat/>
    <w:uiPriority w:val="9"/>
    <w:pPr>
      <w:keepNext/>
      <w:keepLines/>
      <w:numPr>
        <w:ilvl w:val="0"/>
        <w:numId w:val="1"/>
      </w:numPr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7"/>
    <w:autoRedefine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link w:val="28"/>
    <w:autoRedefine/>
    <w:semiHidden/>
    <w:unhideWhenUsed/>
    <w:qFormat/>
    <w:uiPriority w:val="99"/>
    <w:pPr>
      <w:jc w:val="left"/>
    </w:pPr>
  </w:style>
  <w:style w:type="paragraph" w:styleId="7">
    <w:name w:val="toc 3"/>
    <w:basedOn w:val="1"/>
    <w:next w:val="1"/>
    <w:unhideWhenUsed/>
    <w:qFormat/>
    <w:uiPriority w:val="39"/>
    <w:pPr>
      <w:ind w:left="840" w:leftChars="400"/>
    </w:pPr>
  </w:style>
  <w:style w:type="paragraph" w:styleId="8">
    <w:name w:val="footer"/>
    <w:basedOn w:val="1"/>
    <w:link w:val="2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unhideWhenUsed/>
    <w:qFormat/>
    <w:uiPriority w:val="39"/>
  </w:style>
  <w:style w:type="paragraph" w:styleId="11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2">
    <w:name w:val="Title"/>
    <w:basedOn w:val="1"/>
    <w:next w:val="1"/>
    <w:link w:val="25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13">
    <w:name w:val="annotation subject"/>
    <w:basedOn w:val="6"/>
    <w:next w:val="6"/>
    <w:link w:val="29"/>
    <w:semiHidden/>
    <w:unhideWhenUsed/>
    <w:qFormat/>
    <w:uiPriority w:val="99"/>
    <w:rPr>
      <w:b/>
      <w:bCs/>
    </w:rPr>
  </w:style>
  <w:style w:type="character" w:styleId="16">
    <w:name w:val="FollowedHyperlink"/>
    <w:basedOn w:val="15"/>
    <w:autoRedefine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17">
    <w:name w:val="Hyperlink"/>
    <w:basedOn w:val="15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18">
    <w:name w:val="annotation reference"/>
    <w:basedOn w:val="15"/>
    <w:semiHidden/>
    <w:unhideWhenUsed/>
    <w:qFormat/>
    <w:uiPriority w:val="99"/>
    <w:rPr>
      <w:sz w:val="21"/>
      <w:szCs w:val="21"/>
    </w:rPr>
  </w:style>
  <w:style w:type="character" w:customStyle="1" w:styleId="19">
    <w:name w:val="页眉 字符"/>
    <w:basedOn w:val="15"/>
    <w:link w:val="9"/>
    <w:qFormat/>
    <w:uiPriority w:val="99"/>
    <w:rPr>
      <w:sz w:val="18"/>
      <w:szCs w:val="18"/>
    </w:rPr>
  </w:style>
  <w:style w:type="character" w:customStyle="1" w:styleId="20">
    <w:name w:val="页脚 字符"/>
    <w:basedOn w:val="15"/>
    <w:link w:val="8"/>
    <w:qFormat/>
    <w:uiPriority w:val="99"/>
    <w:rPr>
      <w:sz w:val="18"/>
      <w:szCs w:val="18"/>
    </w:rPr>
  </w:style>
  <w:style w:type="paragraph" w:styleId="21">
    <w:name w:val="List Paragraph"/>
    <w:basedOn w:val="1"/>
    <w:qFormat/>
    <w:uiPriority w:val="34"/>
    <w:pPr>
      <w:ind w:firstLine="420" w:firstLineChars="200"/>
    </w:pPr>
  </w:style>
  <w:style w:type="character" w:customStyle="1" w:styleId="22">
    <w:name w:val="未处理的提及1"/>
    <w:basedOn w:val="15"/>
    <w:autoRedefine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3">
    <w:name w:val="标题 1 字符"/>
    <w:basedOn w:val="15"/>
    <w:link w:val="2"/>
    <w:qFormat/>
    <w:uiPriority w:val="9"/>
    <w:rPr>
      <w:rFonts w:asciiTheme="minorHAnsi" w:hAnsiTheme="minorHAnsi" w:eastAsiaTheme="minorEastAsia" w:cstheme="minorBidi"/>
      <w:b/>
      <w:bCs/>
      <w:kern w:val="44"/>
      <w:sz w:val="44"/>
      <w:szCs w:val="44"/>
      <w14:ligatures w14:val="standardContextual"/>
    </w:rPr>
  </w:style>
  <w:style w:type="character" w:customStyle="1" w:styleId="24">
    <w:name w:val="标题 2 字符"/>
    <w:basedOn w:val="15"/>
    <w:link w:val="3"/>
    <w:qFormat/>
    <w:uiPriority w:val="9"/>
    <w:rPr>
      <w:rFonts w:asciiTheme="majorHAnsi" w:hAnsiTheme="majorHAnsi" w:eastAsiaTheme="majorEastAsia" w:cstheme="majorBidi"/>
      <w:b/>
      <w:bCs/>
      <w:kern w:val="2"/>
      <w:sz w:val="32"/>
      <w:szCs w:val="32"/>
      <w14:ligatures w14:val="standardContextual"/>
    </w:rPr>
  </w:style>
  <w:style w:type="character" w:customStyle="1" w:styleId="25">
    <w:name w:val="标题 字符"/>
    <w:basedOn w:val="15"/>
    <w:link w:val="12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paragraph" w:customStyle="1" w:styleId="26">
    <w:name w:val="paragraph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customStyle="1" w:styleId="27">
    <w:name w:val="标题 3 字符"/>
    <w:basedOn w:val="15"/>
    <w:link w:val="4"/>
    <w:qFormat/>
    <w:uiPriority w:val="9"/>
    <w:rPr>
      <w:b/>
      <w:bCs/>
      <w:sz w:val="32"/>
      <w:szCs w:val="32"/>
    </w:rPr>
  </w:style>
  <w:style w:type="character" w:customStyle="1" w:styleId="28">
    <w:name w:val="批注文字 字符"/>
    <w:basedOn w:val="15"/>
    <w:link w:val="6"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14:ligatures w14:val="standardContextual"/>
    </w:rPr>
  </w:style>
  <w:style w:type="character" w:customStyle="1" w:styleId="29">
    <w:name w:val="批注主题 字符"/>
    <w:basedOn w:val="28"/>
    <w:link w:val="13"/>
    <w:semiHidden/>
    <w:qFormat/>
    <w:uiPriority w:val="99"/>
    <w:rPr>
      <w:rFonts w:asciiTheme="minorHAnsi" w:hAnsiTheme="minorHAnsi" w:eastAsiaTheme="minorEastAsia" w:cstheme="minorBidi"/>
      <w:b/>
      <w:bCs/>
      <w:kern w:val="2"/>
      <w:sz w:val="21"/>
      <w:szCs w:val="22"/>
      <w14:ligatures w14:val="standardContextual"/>
    </w:rPr>
  </w:style>
  <w:style w:type="character" w:customStyle="1" w:styleId="30">
    <w:name w:val="未处理的提及2"/>
    <w:basedOn w:val="15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1">
    <w:name w:val="未处理的提及3"/>
    <w:basedOn w:val="15"/>
    <w:semiHidden/>
    <w:unhideWhenUsed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fontTable" Target="fontTable.xml"/><Relationship Id="rId98" Type="http://schemas.openxmlformats.org/officeDocument/2006/relationships/customXml" Target="../customXml/item2.xml"/><Relationship Id="rId97" Type="http://schemas.openxmlformats.org/officeDocument/2006/relationships/numbering" Target="numbering.xml"/><Relationship Id="rId96" Type="http://schemas.openxmlformats.org/officeDocument/2006/relationships/customXml" Target="../customXml/item1.xml"/><Relationship Id="rId95" Type="http://schemas.openxmlformats.org/officeDocument/2006/relationships/image" Target="media/image90.jpeg"/><Relationship Id="rId94" Type="http://schemas.openxmlformats.org/officeDocument/2006/relationships/image" Target="media/image89.jpeg"/><Relationship Id="rId93" Type="http://schemas.openxmlformats.org/officeDocument/2006/relationships/image" Target="media/image88.jpeg"/><Relationship Id="rId92" Type="http://schemas.openxmlformats.org/officeDocument/2006/relationships/image" Target="media/image87.jpeg"/><Relationship Id="rId91" Type="http://schemas.openxmlformats.org/officeDocument/2006/relationships/image" Target="media/image86.jpeg"/><Relationship Id="rId90" Type="http://schemas.openxmlformats.org/officeDocument/2006/relationships/image" Target="media/image85.jpeg"/><Relationship Id="rId9" Type="http://schemas.openxmlformats.org/officeDocument/2006/relationships/image" Target="media/image4.png"/><Relationship Id="rId89" Type="http://schemas.openxmlformats.org/officeDocument/2006/relationships/image" Target="media/image84.jpeg"/><Relationship Id="rId88" Type="http://schemas.openxmlformats.org/officeDocument/2006/relationships/image" Target="media/image83.jpeg"/><Relationship Id="rId87" Type="http://schemas.openxmlformats.org/officeDocument/2006/relationships/image" Target="media/image82.jpeg"/><Relationship Id="rId86" Type="http://schemas.openxmlformats.org/officeDocument/2006/relationships/image" Target="media/image81.jpe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jpeg"/><Relationship Id="rId72" Type="http://schemas.openxmlformats.org/officeDocument/2006/relationships/image" Target="media/image67.jpeg"/><Relationship Id="rId71" Type="http://schemas.openxmlformats.org/officeDocument/2006/relationships/image" Target="media/image66.jpeg"/><Relationship Id="rId70" Type="http://schemas.openxmlformats.org/officeDocument/2006/relationships/image" Target="media/image65.jpeg"/><Relationship Id="rId7" Type="http://schemas.openxmlformats.org/officeDocument/2006/relationships/image" Target="media/image2.jpe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jpeg"/><Relationship Id="rId6" Type="http://schemas.openxmlformats.org/officeDocument/2006/relationships/image" Target="media/image1.jpeg"/><Relationship Id="rId59" Type="http://schemas.openxmlformats.org/officeDocument/2006/relationships/image" Target="media/image54.pn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png"/><Relationship Id="rId55" Type="http://schemas.openxmlformats.org/officeDocument/2006/relationships/image" Target="media/image50.jpeg"/><Relationship Id="rId54" Type="http://schemas.openxmlformats.org/officeDocument/2006/relationships/image" Target="media/image49.png"/><Relationship Id="rId53" Type="http://schemas.openxmlformats.org/officeDocument/2006/relationships/image" Target="media/image48.jpe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DEEAB69-AAA1-ED42-B1B3-C124590E47C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54</Pages>
  <Words>6758</Words>
  <Characters>7886</Characters>
  <Lines>76</Lines>
  <Paragraphs>21</Paragraphs>
  <TotalTime>85</TotalTime>
  <ScaleCrop>false</ScaleCrop>
  <LinksUpToDate>false</LinksUpToDate>
  <CharactersWithSpaces>8063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2024-09-04T09:30:00Z</dcterms:created>
  <dc:creator>许乐</dc:creator>
  <cp:lastModifiedBy>乐菇凉</cp:lastModifiedBy>
  <dcterms:modified xsi:type="dcterms:W3CDTF">2024-09-04T11:08:59Z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92BB509AC89F49FBA0C892C7D316B4E5_13</vt:lpwstr>
  </property>
</Properties>
</file>